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AA8" w:rsidRPr="006C1AA8" w:rsidRDefault="006C1AA8" w:rsidP="006C1AA8">
      <w:pPr>
        <w:rPr>
          <w:rFonts w:ascii="inherit" w:eastAsia="Times New Roman" w:hAnsi="inherit" w:cs="Arial"/>
          <w:color w:val="333333"/>
          <w:sz w:val="27"/>
          <w:szCs w:val="27"/>
        </w:rPr>
      </w:pPr>
      <w:bookmarkStart w:id="0" w:name="_GoBack"/>
      <w:bookmarkEnd w:id="0"/>
      <w:r w:rsidRPr="006C1AA8">
        <w:rPr>
          <w:rFonts w:ascii="inherit" w:eastAsia="Times New Roman" w:hAnsi="inherit" w:cs="Arial"/>
          <w:color w:val="333333"/>
          <w:sz w:val="27"/>
          <w:szCs w:val="27"/>
          <w:rtl/>
        </w:rPr>
        <w:t>בשיעור זה נתמקד בקבוצה מיוחדת במינה מתוך כלל הלוחמים והמורדים, בקבוצת הקשריות. כבר בימי ראשית הכיבוש הנאצי (ועוד קודם לכן, כפי שיפורט בהמשך) שימשו הקשריות בתפקידן והמשיכו ביתר שאת עד סוף המלחמה. את התפקיד מילאו נערות ונשים צעירות (מגיל 14 ומעלה), והוא טמן בחובו סכנת חיים והקרבה יומיומית. עבור תנועות הנוער היהודיות שפעלו במחתרת היו הקשריות חשובות ביותר, וככל שחלפו הימים היה תפקידן בעל ערך רב עבור היהודים המבודדים בגטאות.</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"הכרח הוא .... בבחינת חובה כלפי האמת ההיסטורית, כלפי המורשת שעתיד דורנו להנחיל לממשיכיו, להעלות לא בלבד את האבדון... כי אם גם לחשוף, ובמלוא ההיקף, את מאבק הגבורה של העם, של עדה ויחיד בימי ההשמדה ובמקומות ההשמדה עצמם".</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w:t>
      </w:r>
      <w:proofErr w:type="spellStart"/>
      <w:r w:rsidRPr="006C1AA8">
        <w:rPr>
          <w:rFonts w:ascii="inherit" w:eastAsia="Times New Roman" w:hAnsi="inherit" w:cs="Arial"/>
          <w:color w:val="333333"/>
          <w:sz w:val="27"/>
          <w:szCs w:val="27"/>
          <w:rtl/>
        </w:rPr>
        <w:t>אנטק</w:t>
      </w:r>
      <w:proofErr w:type="spellEnd"/>
      <w:r w:rsidRPr="006C1AA8">
        <w:rPr>
          <w:rFonts w:ascii="inherit" w:eastAsia="Times New Roman" w:hAnsi="inherit" w:cs="Arial"/>
          <w:color w:val="333333"/>
          <w:sz w:val="27"/>
          <w:szCs w:val="27"/>
          <w:rtl/>
        </w:rPr>
        <w:t xml:space="preserve"> צוקרמן)</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בשיעור זה אנו מבקשים להכיר מעט יותר את עולמן של הקשריות בתקופת השואה. ברצוננו ללמוד על תהליך הפיכתן למרכיב מרכזי בפעילות תנועות הנוער בשנים אלה ולמקור מהימן של מידע שהועבר בין הגטאות; לעמוד על התכונות שנדרשו לתפקיד, על מטרותיו, על מרכיביו השונים ועל משקלו הסגולי בקרב הציבור היהודי ובמאבקו במשטר הנאצי. לרשותכם עומדת ביוגרפיה קצרה של כל אחת מן הקשריות המופיעות בהמשך השיעור.</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הקדמה</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חלק א': רקע היסטורי</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חלק ב': תעודות לדיון</w:t>
      </w:r>
    </w:p>
    <w:p w:rsidR="006C1AA8" w:rsidRPr="006C1AA8" w:rsidRDefault="006C1AA8" w:rsidP="006C1AA8">
      <w:pPr>
        <w:rPr>
          <w:rFonts w:ascii="inherit" w:eastAsia="Times New Roman" w:hAnsi="inherit" w:cs="Arial"/>
          <w:color w:val="333333"/>
          <w:sz w:val="27"/>
          <w:szCs w:val="27"/>
        </w:rPr>
      </w:pP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 xml:space="preserve"> </w:t>
      </w:r>
    </w:p>
    <w:p w:rsidR="006C1AA8" w:rsidRPr="006C1AA8" w:rsidRDefault="006C1AA8" w:rsidP="006C1AA8">
      <w:pPr>
        <w:rPr>
          <w:rFonts w:ascii="inherit" w:eastAsia="Times New Roman" w:hAnsi="inherit" w:cs="Arial"/>
          <w:color w:val="333333"/>
          <w:sz w:val="27"/>
          <w:szCs w:val="27"/>
        </w:rPr>
      </w:pPr>
      <w:proofErr w:type="spellStart"/>
      <w:r w:rsidRPr="006C1AA8">
        <w:rPr>
          <w:rFonts w:ascii="inherit" w:eastAsia="Times New Roman" w:hAnsi="inherit" w:cs="Arial"/>
          <w:color w:val="333333"/>
          <w:sz w:val="27"/>
          <w:szCs w:val="27"/>
          <w:rtl/>
        </w:rPr>
        <w:t>חווקה</w:t>
      </w:r>
      <w:proofErr w:type="spellEnd"/>
      <w:r w:rsidRPr="006C1AA8">
        <w:rPr>
          <w:rFonts w:ascii="inherit" w:eastAsia="Times New Roman" w:hAnsi="inherit" w:cs="Arial"/>
          <w:color w:val="333333"/>
          <w:sz w:val="27"/>
          <w:szCs w:val="27"/>
          <w:rtl/>
        </w:rPr>
        <w:t xml:space="preserve"> </w:t>
      </w:r>
      <w:proofErr w:type="spellStart"/>
      <w:r w:rsidRPr="006C1AA8">
        <w:rPr>
          <w:rFonts w:ascii="inherit" w:eastAsia="Times New Roman" w:hAnsi="inherit" w:cs="Arial"/>
          <w:color w:val="333333"/>
          <w:sz w:val="27"/>
          <w:szCs w:val="27"/>
          <w:rtl/>
        </w:rPr>
        <w:t>פולמן</w:t>
      </w:r>
      <w:proofErr w:type="spellEnd"/>
    </w:p>
    <w:p w:rsidR="006C1AA8" w:rsidRPr="006C1AA8" w:rsidRDefault="006C1AA8" w:rsidP="006C1AA8">
      <w:pPr>
        <w:rPr>
          <w:rFonts w:ascii="inherit" w:eastAsia="Times New Roman" w:hAnsi="inherit" w:cs="Arial"/>
          <w:color w:val="333333"/>
          <w:sz w:val="27"/>
          <w:szCs w:val="27"/>
        </w:rPr>
      </w:pP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 xml:space="preserve"> </w:t>
      </w:r>
    </w:p>
    <w:p w:rsidR="006C1AA8" w:rsidRPr="006C1AA8" w:rsidRDefault="006C1AA8" w:rsidP="006C1AA8">
      <w:pPr>
        <w:rPr>
          <w:rFonts w:ascii="inherit" w:eastAsia="Times New Roman" w:hAnsi="inherit" w:cs="Arial"/>
          <w:color w:val="333333"/>
          <w:sz w:val="27"/>
          <w:szCs w:val="27"/>
        </w:rPr>
      </w:pPr>
      <w:proofErr w:type="spellStart"/>
      <w:r w:rsidRPr="006C1AA8">
        <w:rPr>
          <w:rFonts w:ascii="inherit" w:eastAsia="Times New Roman" w:hAnsi="inherit" w:cs="Arial"/>
          <w:color w:val="333333"/>
          <w:sz w:val="27"/>
          <w:szCs w:val="27"/>
          <w:rtl/>
        </w:rPr>
        <w:t>גוסטה</w:t>
      </w:r>
      <w:proofErr w:type="spellEnd"/>
      <w:r w:rsidRPr="006C1AA8">
        <w:rPr>
          <w:rFonts w:ascii="inherit" w:eastAsia="Times New Roman" w:hAnsi="inherit" w:cs="Arial"/>
          <w:color w:val="333333"/>
          <w:sz w:val="27"/>
          <w:szCs w:val="27"/>
          <w:rtl/>
        </w:rPr>
        <w:t xml:space="preserve"> </w:t>
      </w:r>
      <w:proofErr w:type="spellStart"/>
      <w:r w:rsidRPr="006C1AA8">
        <w:rPr>
          <w:rFonts w:ascii="inherit" w:eastAsia="Times New Roman" w:hAnsi="inherit" w:cs="Arial"/>
          <w:color w:val="333333"/>
          <w:sz w:val="27"/>
          <w:szCs w:val="27"/>
          <w:rtl/>
        </w:rPr>
        <w:t>דוידזון</w:t>
      </w:r>
      <w:proofErr w:type="spellEnd"/>
      <w:r w:rsidRPr="006C1AA8">
        <w:rPr>
          <w:rFonts w:ascii="inherit" w:eastAsia="Times New Roman" w:hAnsi="inherit" w:cs="Arial"/>
          <w:color w:val="333333"/>
          <w:sz w:val="27"/>
          <w:szCs w:val="27"/>
          <w:rtl/>
        </w:rPr>
        <w:t xml:space="preserve"> </w:t>
      </w:r>
      <w:proofErr w:type="spellStart"/>
      <w:r w:rsidRPr="006C1AA8">
        <w:rPr>
          <w:rFonts w:ascii="inherit" w:eastAsia="Times New Roman" w:hAnsi="inherit" w:cs="Arial"/>
          <w:color w:val="333333"/>
          <w:sz w:val="27"/>
          <w:szCs w:val="27"/>
          <w:rtl/>
        </w:rPr>
        <w:t>דרנגר</w:t>
      </w:r>
      <w:proofErr w:type="spellEnd"/>
    </w:p>
    <w:p w:rsidR="006C1AA8" w:rsidRPr="006C1AA8" w:rsidRDefault="006C1AA8" w:rsidP="006C1AA8">
      <w:pPr>
        <w:rPr>
          <w:rFonts w:ascii="inherit" w:eastAsia="Times New Roman" w:hAnsi="inherit" w:cs="Arial"/>
          <w:color w:val="333333"/>
          <w:sz w:val="27"/>
          <w:szCs w:val="27"/>
        </w:rPr>
      </w:pP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 xml:space="preserve"> </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גולָה מירֵה</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א. פרוץ המלחמה</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מתוך ישיבת מרכז "דרור" בשטח הכיבוש במזרח, אוקטובר 1939:</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lastRenderedPageBreak/>
        <w:t xml:space="preserve">"בישיבת 'המרכז' נמסר על גורל התנועה באזור הכיבוש הגרמני. ידיעות ממוראות </w:t>
      </w:r>
      <w:proofErr w:type="spellStart"/>
      <w:r w:rsidRPr="006C1AA8">
        <w:rPr>
          <w:rFonts w:ascii="inherit" w:eastAsia="Times New Roman" w:hAnsi="inherit" w:cs="Arial"/>
          <w:color w:val="333333"/>
          <w:sz w:val="27"/>
          <w:szCs w:val="27"/>
          <w:rtl/>
        </w:rPr>
        <w:t>המצור:ורשה</w:t>
      </w:r>
      <w:proofErr w:type="spellEnd"/>
      <w:r w:rsidRPr="006C1AA8">
        <w:rPr>
          <w:rFonts w:ascii="inherit" w:eastAsia="Times New Roman" w:hAnsi="inherit" w:cs="Arial"/>
          <w:color w:val="333333"/>
          <w:sz w:val="27"/>
          <w:szCs w:val="27"/>
          <w:rtl/>
        </w:rPr>
        <w:t xml:space="preserve"> הרוסה וחרבה. 150 חברים הגיעו לוורשה מלודז' ומתגוררים בדירת 'הקבוצה'. בימי המצור היו סגורים במרתפים ללא אוכל וללא מים ומאור. בין התקפה להתקפה – עטו על השלל, להשיג בשר סוסים, דלי מים ומשהו למזון. בנין 'מרכז החלוץ' ברחוב </w:t>
      </w:r>
      <w:proofErr w:type="spellStart"/>
      <w:r w:rsidRPr="006C1AA8">
        <w:rPr>
          <w:rFonts w:ascii="inherit" w:eastAsia="Times New Roman" w:hAnsi="inherit" w:cs="Arial"/>
          <w:color w:val="333333"/>
          <w:sz w:val="27"/>
          <w:szCs w:val="27"/>
          <w:rtl/>
        </w:rPr>
        <w:t>גנשה</w:t>
      </w:r>
      <w:proofErr w:type="spellEnd"/>
      <w:r w:rsidRPr="006C1AA8">
        <w:rPr>
          <w:rFonts w:ascii="inherit" w:eastAsia="Times New Roman" w:hAnsi="inherit" w:cs="Arial"/>
          <w:color w:val="333333"/>
          <w:sz w:val="27"/>
          <w:szCs w:val="27"/>
          <w:rtl/>
        </w:rPr>
        <w:t xml:space="preserve"> (</w:t>
      </w:r>
      <w:r w:rsidRPr="006C1AA8">
        <w:rPr>
          <w:rFonts w:ascii="inherit" w:eastAsia="Times New Roman" w:hAnsi="inherit" w:cs="Arial"/>
          <w:color w:val="333333"/>
          <w:sz w:val="27"/>
          <w:szCs w:val="27"/>
        </w:rPr>
        <w:t>GENSHA</w:t>
      </w:r>
      <w:r w:rsidRPr="006C1AA8">
        <w:rPr>
          <w:rFonts w:ascii="inherit" w:eastAsia="Times New Roman" w:hAnsi="inherit" w:cs="Arial"/>
          <w:color w:val="333333"/>
          <w:sz w:val="27"/>
          <w:szCs w:val="27"/>
          <w:rtl/>
        </w:rPr>
        <w:t xml:space="preserve">) עלה באש. רימון תותח פגע </w:t>
      </w:r>
      <w:proofErr w:type="spellStart"/>
      <w:r w:rsidRPr="006C1AA8">
        <w:rPr>
          <w:rFonts w:ascii="inherit" w:eastAsia="Times New Roman" w:hAnsi="inherit" w:cs="Arial"/>
          <w:color w:val="333333"/>
          <w:sz w:val="27"/>
          <w:szCs w:val="27"/>
          <w:rtl/>
        </w:rPr>
        <w:t>בבנין</w:t>
      </w:r>
      <w:proofErr w:type="spellEnd"/>
      <w:r w:rsidRPr="006C1AA8">
        <w:rPr>
          <w:rFonts w:ascii="inherit" w:eastAsia="Times New Roman" w:hAnsi="inherit" w:cs="Arial"/>
          <w:color w:val="333333"/>
          <w:sz w:val="27"/>
          <w:szCs w:val="27"/>
          <w:rtl/>
        </w:rPr>
        <w:t xml:space="preserve"> 'הקבוצה'. אחד החברים נהרג, סמוך על ידו נפצעה חברה אחרת פצע אנוש. בעודה שותתת בדמה עמלה חברה שלישית להגיש עזרה ראשונה </w:t>
      </w:r>
      <w:proofErr w:type="spellStart"/>
      <w:r w:rsidRPr="006C1AA8">
        <w:rPr>
          <w:rFonts w:ascii="inherit" w:eastAsia="Times New Roman" w:hAnsi="inherit" w:cs="Arial"/>
          <w:color w:val="333333"/>
          <w:sz w:val="27"/>
          <w:szCs w:val="27"/>
          <w:rtl/>
        </w:rPr>
        <w:t>לפצועים.דומיה</w:t>
      </w:r>
      <w:proofErr w:type="spellEnd"/>
      <w:r w:rsidRPr="006C1AA8">
        <w:rPr>
          <w:rFonts w:ascii="inherit" w:eastAsia="Times New Roman" w:hAnsi="inherit" w:cs="Arial"/>
          <w:color w:val="333333"/>
          <w:sz w:val="27"/>
          <w:szCs w:val="27"/>
          <w:rtl/>
        </w:rPr>
        <w:t xml:space="preserve"> מעיקה, יגון קודר עוטף את כל </w:t>
      </w:r>
      <w:proofErr w:type="spellStart"/>
      <w:r w:rsidRPr="006C1AA8">
        <w:rPr>
          <w:rFonts w:ascii="inherit" w:eastAsia="Times New Roman" w:hAnsi="inherit" w:cs="Arial"/>
          <w:color w:val="333333"/>
          <w:sz w:val="27"/>
          <w:szCs w:val="27"/>
          <w:rtl/>
        </w:rPr>
        <w:t>המסובים.צפה</w:t>
      </w:r>
      <w:proofErr w:type="spellEnd"/>
      <w:r w:rsidRPr="006C1AA8">
        <w:rPr>
          <w:rFonts w:ascii="inherit" w:eastAsia="Times New Roman" w:hAnsi="inherit" w:cs="Arial"/>
          <w:color w:val="333333"/>
          <w:sz w:val="27"/>
          <w:szCs w:val="27"/>
          <w:rtl/>
        </w:rPr>
        <w:t xml:space="preserve"> ההצעה שמישהו מחברי המרכז יחזור לוורשה. מה? לתופת ההיא? הן לא יתכן הדבר? מוטב לעבור ל'סדר היום'. שתיקה עיקשת. </w:t>
      </w:r>
      <w:proofErr w:type="spellStart"/>
      <w:r w:rsidRPr="006C1AA8">
        <w:rPr>
          <w:rFonts w:ascii="inherit" w:eastAsia="Times New Roman" w:hAnsi="inherit" w:cs="Arial"/>
          <w:color w:val="333333"/>
          <w:sz w:val="27"/>
          <w:szCs w:val="27"/>
          <w:rtl/>
        </w:rPr>
        <w:t>פרומקה</w:t>
      </w:r>
      <w:proofErr w:type="spellEnd"/>
      <w:r w:rsidRPr="006C1AA8">
        <w:rPr>
          <w:rFonts w:ascii="inherit" w:eastAsia="Times New Roman" w:hAnsi="inherit" w:cs="Arial"/>
          <w:color w:val="333333"/>
          <w:sz w:val="27"/>
          <w:szCs w:val="27"/>
          <w:rtl/>
        </w:rPr>
        <w:t xml:space="preserve"> [</w:t>
      </w:r>
      <w:proofErr w:type="spellStart"/>
      <w:r w:rsidRPr="006C1AA8">
        <w:rPr>
          <w:rFonts w:ascii="inherit" w:eastAsia="Times New Roman" w:hAnsi="inherit" w:cs="Arial"/>
          <w:color w:val="333333"/>
          <w:sz w:val="27"/>
          <w:szCs w:val="27"/>
          <w:rtl/>
        </w:rPr>
        <w:t>פלוטניצקה</w:t>
      </w:r>
      <w:proofErr w:type="spellEnd"/>
      <w:r w:rsidRPr="006C1AA8">
        <w:rPr>
          <w:rFonts w:ascii="inherit" w:eastAsia="Times New Roman" w:hAnsi="inherit" w:cs="Arial"/>
          <w:color w:val="333333"/>
          <w:sz w:val="27"/>
          <w:szCs w:val="27"/>
          <w:rtl/>
        </w:rPr>
        <w:t xml:space="preserve">] קמה ומציעה את עצמה לשליחות זו. רגע של מועקה אכזרית. הניתן להכריע כאן? </w:t>
      </w:r>
      <w:proofErr w:type="spellStart"/>
      <w:r w:rsidRPr="006C1AA8">
        <w:rPr>
          <w:rFonts w:ascii="inherit" w:eastAsia="Times New Roman" w:hAnsi="inherit" w:cs="Arial"/>
          <w:color w:val="333333"/>
          <w:sz w:val="27"/>
          <w:szCs w:val="27"/>
          <w:rtl/>
        </w:rPr>
        <w:t>פרומקה</w:t>
      </w:r>
      <w:proofErr w:type="spellEnd"/>
      <w:r w:rsidRPr="006C1AA8">
        <w:rPr>
          <w:rFonts w:ascii="inherit" w:eastAsia="Times New Roman" w:hAnsi="inherit" w:cs="Arial"/>
          <w:color w:val="333333"/>
          <w:sz w:val="27"/>
          <w:szCs w:val="27"/>
          <w:rtl/>
        </w:rPr>
        <w:t xml:space="preserve"> מודיעה כי לא יזיזוה </w:t>
      </w:r>
      <w:proofErr w:type="spellStart"/>
      <w:r w:rsidRPr="006C1AA8">
        <w:rPr>
          <w:rFonts w:ascii="inherit" w:eastAsia="Times New Roman" w:hAnsi="inherit" w:cs="Arial"/>
          <w:color w:val="333333"/>
          <w:sz w:val="27"/>
          <w:szCs w:val="27"/>
          <w:rtl/>
        </w:rPr>
        <w:t>מהחלטתה.לפנות</w:t>
      </w:r>
      <w:proofErr w:type="spellEnd"/>
      <w:r w:rsidRPr="006C1AA8">
        <w:rPr>
          <w:rFonts w:ascii="inherit" w:eastAsia="Times New Roman" w:hAnsi="inherit" w:cs="Arial"/>
          <w:color w:val="333333"/>
          <w:sz w:val="27"/>
          <w:szCs w:val="27"/>
          <w:rtl/>
        </w:rPr>
        <w:t xml:space="preserve"> ערב יצאה </w:t>
      </w:r>
      <w:proofErr w:type="spellStart"/>
      <w:r w:rsidRPr="006C1AA8">
        <w:rPr>
          <w:rFonts w:ascii="inherit" w:eastAsia="Times New Roman" w:hAnsi="inherit" w:cs="Arial"/>
          <w:color w:val="333333"/>
          <w:sz w:val="27"/>
          <w:szCs w:val="27"/>
          <w:rtl/>
        </w:rPr>
        <w:t>להפרד</w:t>
      </w:r>
      <w:proofErr w:type="spellEnd"/>
      <w:r w:rsidRPr="006C1AA8">
        <w:rPr>
          <w:rFonts w:ascii="inherit" w:eastAsia="Times New Roman" w:hAnsi="inherit" w:cs="Arial"/>
          <w:color w:val="333333"/>
          <w:sz w:val="27"/>
          <w:szCs w:val="27"/>
          <w:rtl/>
        </w:rPr>
        <w:t xml:space="preserve"> ממשפחתה. כמה פשטות </w:t>
      </w:r>
      <w:r w:rsidR="009D14F4">
        <w:rPr>
          <w:rFonts w:ascii="inherit" w:eastAsia="Times New Roman" w:hAnsi="inherit" w:cs="Arial"/>
          <w:color w:val="333333"/>
          <w:sz w:val="27"/>
          <w:szCs w:val="27"/>
          <w:rtl/>
        </w:rPr>
        <w:t>הייתה</w:t>
      </w:r>
      <w:r w:rsidRPr="006C1AA8">
        <w:rPr>
          <w:rFonts w:ascii="inherit" w:eastAsia="Times New Roman" w:hAnsi="inherit" w:cs="Arial"/>
          <w:color w:val="333333"/>
          <w:sz w:val="27"/>
          <w:szCs w:val="27"/>
          <w:rtl/>
        </w:rPr>
        <w:t xml:space="preserve"> בהליכתה זו. – </w:t>
      </w:r>
      <w:proofErr w:type="spellStart"/>
      <w:r w:rsidRPr="006C1AA8">
        <w:rPr>
          <w:rFonts w:ascii="inherit" w:eastAsia="Times New Roman" w:hAnsi="inherit" w:cs="Arial"/>
          <w:color w:val="333333"/>
          <w:sz w:val="27"/>
          <w:szCs w:val="27"/>
          <w:rtl/>
        </w:rPr>
        <w:t>פרומקה</w:t>
      </w:r>
      <w:proofErr w:type="spellEnd"/>
      <w:r w:rsidRPr="006C1AA8">
        <w:rPr>
          <w:rFonts w:ascii="inherit" w:eastAsia="Times New Roman" w:hAnsi="inherit" w:cs="Arial"/>
          <w:color w:val="333333"/>
          <w:sz w:val="27"/>
          <w:szCs w:val="27"/>
          <w:rtl/>
        </w:rPr>
        <w:t>, חברה, אחות, גיבורה אלמונית - העוד נתראה באחד הימים?"12</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שאלות לדיון:</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כבר בשלב זה של המלחמה נראה כי היו לחברי תנועות הנוער יכולות ומאפיינים שהעניקו להם יתרון מסוים ביחס לשאר האוכלוסייה היהודית. מהם?</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מהי הדילמה שעלתה בפני חברי תנועת דרור בעקבות השמועות שהגיעו מהשטחים שנכבשו על-ידי הגרמנים? מהי התגובה יוצאת הדופן?</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 xml:space="preserve">בהחלטתה התנדבה </w:t>
      </w:r>
      <w:proofErr w:type="spellStart"/>
      <w:r w:rsidRPr="006C1AA8">
        <w:rPr>
          <w:rFonts w:ascii="inherit" w:eastAsia="Times New Roman" w:hAnsi="inherit" w:cs="Arial"/>
          <w:color w:val="333333"/>
          <w:sz w:val="27"/>
          <w:szCs w:val="27"/>
          <w:rtl/>
        </w:rPr>
        <w:t>פרומקה</w:t>
      </w:r>
      <w:proofErr w:type="spellEnd"/>
      <w:r w:rsidRPr="006C1AA8">
        <w:rPr>
          <w:rFonts w:ascii="inherit" w:eastAsia="Times New Roman" w:hAnsi="inherit" w:cs="Arial"/>
          <w:color w:val="333333"/>
          <w:sz w:val="27"/>
          <w:szCs w:val="27"/>
          <w:rtl/>
        </w:rPr>
        <w:t xml:space="preserve"> לשוב אל חניכי התנועה </w:t>
      </w:r>
      <w:proofErr w:type="spellStart"/>
      <w:r w:rsidRPr="006C1AA8">
        <w:rPr>
          <w:rFonts w:ascii="inherit" w:eastAsia="Times New Roman" w:hAnsi="inherit" w:cs="Arial"/>
          <w:color w:val="333333"/>
          <w:sz w:val="27"/>
          <w:szCs w:val="27"/>
          <w:rtl/>
        </w:rPr>
        <w:t>בורשה</w:t>
      </w:r>
      <w:proofErr w:type="spellEnd"/>
      <w:r w:rsidRPr="006C1AA8">
        <w:rPr>
          <w:rFonts w:ascii="inherit" w:eastAsia="Times New Roman" w:hAnsi="inherit" w:cs="Arial"/>
          <w:color w:val="333333"/>
          <w:sz w:val="27"/>
          <w:szCs w:val="27"/>
          <w:rtl/>
        </w:rPr>
        <w:t xml:space="preserve">. מה היו, לדעתכם, המניעים שבגינם יצאה </w:t>
      </w:r>
      <w:proofErr w:type="spellStart"/>
      <w:r w:rsidRPr="006C1AA8">
        <w:rPr>
          <w:rFonts w:ascii="inherit" w:eastAsia="Times New Roman" w:hAnsi="inherit" w:cs="Arial"/>
          <w:color w:val="333333"/>
          <w:sz w:val="27"/>
          <w:szCs w:val="27"/>
          <w:rtl/>
        </w:rPr>
        <w:t>פרומקה</w:t>
      </w:r>
      <w:proofErr w:type="spellEnd"/>
      <w:r w:rsidRPr="006C1AA8">
        <w:rPr>
          <w:rFonts w:ascii="inherit" w:eastAsia="Times New Roman" w:hAnsi="inherit" w:cs="Arial"/>
          <w:color w:val="333333"/>
          <w:sz w:val="27"/>
          <w:szCs w:val="27"/>
          <w:rtl/>
        </w:rPr>
        <w:t xml:space="preserve"> לדרך המסוכנת?</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 xml:space="preserve"> </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ב. תפקיד הקשריות בגטאות</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 xml:space="preserve">ההיסטוריון עמנואל </w:t>
      </w:r>
      <w:proofErr w:type="spellStart"/>
      <w:r w:rsidRPr="006C1AA8">
        <w:rPr>
          <w:rFonts w:ascii="inherit" w:eastAsia="Times New Roman" w:hAnsi="inherit" w:cs="Arial"/>
          <w:color w:val="333333"/>
          <w:sz w:val="27"/>
          <w:szCs w:val="27"/>
          <w:rtl/>
        </w:rPr>
        <w:t>רינגלבלום</w:t>
      </w:r>
      <w:proofErr w:type="spellEnd"/>
      <w:r w:rsidRPr="006C1AA8">
        <w:rPr>
          <w:rFonts w:ascii="inherit" w:eastAsia="Times New Roman" w:hAnsi="inherit" w:cs="Arial"/>
          <w:color w:val="333333"/>
          <w:sz w:val="27"/>
          <w:szCs w:val="27"/>
          <w:rtl/>
        </w:rPr>
        <w:t>, מייסד ומנהל הארכיון המחתרתי בגטו ורשה "עונג שבת":</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"19 במאי 1942</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 xml:space="preserve">הנערות הגיבורות </w:t>
      </w:r>
      <w:proofErr w:type="spellStart"/>
      <w:r w:rsidRPr="006C1AA8">
        <w:rPr>
          <w:rFonts w:ascii="inherit" w:eastAsia="Times New Roman" w:hAnsi="inherit" w:cs="Arial"/>
          <w:color w:val="333333"/>
          <w:sz w:val="27"/>
          <w:szCs w:val="27"/>
          <w:rtl/>
        </w:rPr>
        <w:t>חייקה</w:t>
      </w:r>
      <w:proofErr w:type="spellEnd"/>
      <w:r w:rsidRPr="006C1AA8">
        <w:rPr>
          <w:rFonts w:ascii="inherit" w:eastAsia="Times New Roman" w:hAnsi="inherit" w:cs="Arial"/>
          <w:color w:val="333333"/>
          <w:sz w:val="27"/>
          <w:szCs w:val="27"/>
          <w:rtl/>
        </w:rPr>
        <w:t xml:space="preserve">, </w:t>
      </w:r>
      <w:proofErr w:type="spellStart"/>
      <w:r w:rsidRPr="006C1AA8">
        <w:rPr>
          <w:rFonts w:ascii="inherit" w:eastAsia="Times New Roman" w:hAnsi="inherit" w:cs="Arial"/>
          <w:color w:val="333333"/>
          <w:sz w:val="27"/>
          <w:szCs w:val="27"/>
          <w:rtl/>
        </w:rPr>
        <w:t>פרומקה</w:t>
      </w:r>
      <w:proofErr w:type="spellEnd"/>
      <w:r w:rsidRPr="006C1AA8">
        <w:rPr>
          <w:rFonts w:ascii="inherit" w:eastAsia="Times New Roman" w:hAnsi="inherit" w:cs="Arial"/>
          <w:color w:val="333333"/>
          <w:sz w:val="27"/>
          <w:szCs w:val="27"/>
          <w:rtl/>
        </w:rPr>
        <w:t xml:space="preserve"> והאחרות הן נושא הראוי לעטו של סופר גדול. נערות אמיצות וגיבורות הנוסעות הלוך ושוב לערים ועיירות בפולין. מצוידות בתעודות אריות כפולניות או אוקראיניות. אחת מהן עונדת אפילו צלב שאינה נפרדת ממנו, וחשה בגטו בחסרונו. מדי יום ביומו הן נתונות לסכנות הגדולות ביותר. הן סומכות על מראה פניהן הארי ועל המטפחות העוטפות ראשיהן. הן מקבלות על עצמן את השליחויות הקשות ביותר וממלאות אותן מבלי להניד עפעף וללא צל של היסוס. יש צורך לנסוע לווילנה, </w:t>
      </w:r>
      <w:proofErr w:type="spellStart"/>
      <w:r w:rsidRPr="006C1AA8">
        <w:rPr>
          <w:rFonts w:ascii="inherit" w:eastAsia="Times New Roman" w:hAnsi="inherit" w:cs="Arial"/>
          <w:color w:val="333333"/>
          <w:sz w:val="27"/>
          <w:szCs w:val="27"/>
          <w:rtl/>
        </w:rPr>
        <w:t>לביאליסטוק</w:t>
      </w:r>
      <w:proofErr w:type="spellEnd"/>
      <w:r w:rsidRPr="006C1AA8">
        <w:rPr>
          <w:rFonts w:ascii="inherit" w:eastAsia="Times New Roman" w:hAnsi="inherit" w:cs="Arial"/>
          <w:color w:val="333333"/>
          <w:sz w:val="27"/>
          <w:szCs w:val="27"/>
          <w:rtl/>
        </w:rPr>
        <w:t xml:space="preserve">, </w:t>
      </w:r>
      <w:proofErr w:type="spellStart"/>
      <w:r w:rsidRPr="006C1AA8">
        <w:rPr>
          <w:rFonts w:ascii="inherit" w:eastAsia="Times New Roman" w:hAnsi="inherit" w:cs="Arial"/>
          <w:color w:val="333333"/>
          <w:sz w:val="27"/>
          <w:szCs w:val="27"/>
          <w:rtl/>
        </w:rPr>
        <w:t>ללבוב</w:t>
      </w:r>
      <w:proofErr w:type="spellEnd"/>
      <w:r w:rsidRPr="006C1AA8">
        <w:rPr>
          <w:rFonts w:ascii="inherit" w:eastAsia="Times New Roman" w:hAnsi="inherit" w:cs="Arial"/>
          <w:color w:val="333333"/>
          <w:sz w:val="27"/>
          <w:szCs w:val="27"/>
          <w:rtl/>
        </w:rPr>
        <w:t xml:space="preserve">, ללובלין, </w:t>
      </w:r>
      <w:proofErr w:type="spellStart"/>
      <w:r w:rsidRPr="006C1AA8">
        <w:rPr>
          <w:rFonts w:ascii="inherit" w:eastAsia="Times New Roman" w:hAnsi="inherit" w:cs="Arial"/>
          <w:color w:val="333333"/>
          <w:sz w:val="27"/>
          <w:szCs w:val="27"/>
          <w:rtl/>
        </w:rPr>
        <w:t>לצ'נסטוחוב</w:t>
      </w:r>
      <w:proofErr w:type="spellEnd"/>
      <w:r w:rsidRPr="006C1AA8">
        <w:rPr>
          <w:rFonts w:ascii="inherit" w:eastAsia="Times New Roman" w:hAnsi="inherit" w:cs="Arial"/>
          <w:color w:val="333333"/>
          <w:sz w:val="27"/>
          <w:szCs w:val="27"/>
          <w:rtl/>
        </w:rPr>
        <w:t xml:space="preserve">, </w:t>
      </w:r>
      <w:proofErr w:type="spellStart"/>
      <w:r w:rsidRPr="006C1AA8">
        <w:rPr>
          <w:rFonts w:ascii="inherit" w:eastAsia="Times New Roman" w:hAnsi="inherit" w:cs="Arial"/>
          <w:color w:val="333333"/>
          <w:sz w:val="27"/>
          <w:szCs w:val="27"/>
          <w:rtl/>
        </w:rPr>
        <w:t>לראדום</w:t>
      </w:r>
      <w:proofErr w:type="spellEnd"/>
      <w:r w:rsidRPr="006C1AA8">
        <w:rPr>
          <w:rFonts w:ascii="inherit" w:eastAsia="Times New Roman" w:hAnsi="inherit" w:cs="Arial"/>
          <w:color w:val="333333"/>
          <w:sz w:val="27"/>
          <w:szCs w:val="27"/>
          <w:rtl/>
        </w:rPr>
        <w:t xml:space="preserve"> ועוד ולהבריח לשם 'סחורות טריפה', כגון פרסומים מחתרתיים, תיעוד, כסף – את </w:t>
      </w:r>
      <w:proofErr w:type="spellStart"/>
      <w:r w:rsidRPr="006C1AA8">
        <w:rPr>
          <w:rFonts w:ascii="inherit" w:eastAsia="Times New Roman" w:hAnsi="inherit" w:cs="Arial"/>
          <w:color w:val="333333"/>
          <w:sz w:val="27"/>
          <w:szCs w:val="27"/>
          <w:rtl/>
        </w:rPr>
        <w:t>הכל</w:t>
      </w:r>
      <w:proofErr w:type="spellEnd"/>
      <w:r w:rsidRPr="006C1AA8">
        <w:rPr>
          <w:rFonts w:ascii="inherit" w:eastAsia="Times New Roman" w:hAnsi="inherit" w:cs="Arial"/>
          <w:color w:val="333333"/>
          <w:sz w:val="27"/>
          <w:szCs w:val="27"/>
          <w:rtl/>
        </w:rPr>
        <w:t xml:space="preserve"> הן תעשינה כדבר טבעי ומובן. צריך להציל חברים מווילנה, מלובלין או מערים אחרות – מקבלות הן על עצמן את השליחות. </w:t>
      </w:r>
      <w:r w:rsidRPr="006C1AA8">
        <w:rPr>
          <w:rFonts w:ascii="inherit" w:eastAsia="Times New Roman" w:hAnsi="inherit" w:cs="Arial"/>
          <w:color w:val="333333"/>
          <w:sz w:val="27"/>
          <w:szCs w:val="27"/>
          <w:rtl/>
        </w:rPr>
        <w:lastRenderedPageBreak/>
        <w:t xml:space="preserve">שום מניעות ומכשולים אינן עומדים בפניהן. כדי לנסוע אל מחוץ לגנרל </w:t>
      </w:r>
      <w:proofErr w:type="spellStart"/>
      <w:r w:rsidRPr="006C1AA8">
        <w:rPr>
          <w:rFonts w:ascii="inherit" w:eastAsia="Times New Roman" w:hAnsi="inherit" w:cs="Arial"/>
          <w:color w:val="333333"/>
          <w:sz w:val="27"/>
          <w:szCs w:val="27"/>
          <w:rtl/>
        </w:rPr>
        <w:t>גוברנמן</w:t>
      </w:r>
      <w:proofErr w:type="spellEnd"/>
      <w:r w:rsidRPr="006C1AA8">
        <w:rPr>
          <w:rFonts w:ascii="inherit" w:eastAsia="Times New Roman" w:hAnsi="inherit" w:cs="Arial"/>
          <w:color w:val="333333"/>
          <w:sz w:val="27"/>
          <w:szCs w:val="27"/>
          <w:rtl/>
        </w:rPr>
        <w:t xml:space="preserve">, צריך להתוודע אל הממונים הגרמנים על הרכבת, כי לשם רשאים לנסוע רק בעלי </w:t>
      </w:r>
      <w:proofErr w:type="spellStart"/>
      <w:r w:rsidRPr="006C1AA8">
        <w:rPr>
          <w:rFonts w:ascii="inherit" w:eastAsia="Times New Roman" w:hAnsi="inherit" w:cs="Arial"/>
          <w:color w:val="333333"/>
          <w:sz w:val="27"/>
          <w:szCs w:val="27"/>
          <w:rtl/>
        </w:rPr>
        <w:t>רשיונות</w:t>
      </w:r>
      <w:proofErr w:type="spellEnd"/>
      <w:r w:rsidRPr="006C1AA8">
        <w:rPr>
          <w:rFonts w:ascii="inherit" w:eastAsia="Times New Roman" w:hAnsi="inherit" w:cs="Arial"/>
          <w:color w:val="333333"/>
          <w:sz w:val="27"/>
          <w:szCs w:val="27"/>
          <w:rtl/>
        </w:rPr>
        <w:t xml:space="preserve"> מעבר מיוחדים והן עושות אז את הדבר בפשטות, כאילו היה זה מקצוען ומגיעות למקומות שאליהן לא הגיע אף נציג של מוסד יהודי כלשהו – כגון </w:t>
      </w:r>
      <w:proofErr w:type="spellStart"/>
      <w:r w:rsidRPr="006C1AA8">
        <w:rPr>
          <w:rFonts w:ascii="inherit" w:eastAsia="Times New Roman" w:hAnsi="inherit" w:cs="Arial"/>
          <w:color w:val="333333"/>
          <w:sz w:val="27"/>
          <w:szCs w:val="27"/>
          <w:rtl/>
        </w:rPr>
        <w:t>ווהלין</w:t>
      </w:r>
      <w:proofErr w:type="spellEnd"/>
      <w:r w:rsidRPr="006C1AA8">
        <w:rPr>
          <w:rFonts w:ascii="inherit" w:eastAsia="Times New Roman" w:hAnsi="inherit" w:cs="Arial"/>
          <w:color w:val="333333"/>
          <w:sz w:val="27"/>
          <w:szCs w:val="27"/>
          <w:rtl/>
        </w:rPr>
        <w:t xml:space="preserve">, ליטא. הן הראשונות שהביאו את בשורת הטרגדיה של ווילנה. והראשונות שהביאו דברי עידוד וסיוע לשארית הפליטה בווילנה. כמה פעמים ראו את המוות עין בעין? כמה פעמים נעצרו, כמה פעמים נערכו אצלן חיפושים? אבל המזל שיחק להן. שליחי מצווה אינם ניזוקים. באיזה פשטות וענווה הן מדווחות על נסיעותיהן ברכבות שמהן חוטפים נוצרים, גברים ונשים, לעבודה בגרמניה. </w:t>
      </w:r>
      <w:proofErr w:type="spellStart"/>
      <w:r w:rsidRPr="006C1AA8">
        <w:rPr>
          <w:rFonts w:ascii="inherit" w:eastAsia="Times New Roman" w:hAnsi="inherit" w:cs="Arial"/>
          <w:color w:val="333333"/>
          <w:sz w:val="27"/>
          <w:szCs w:val="27"/>
          <w:rtl/>
        </w:rPr>
        <w:t>האשה</w:t>
      </w:r>
      <w:proofErr w:type="spellEnd"/>
      <w:r w:rsidRPr="006C1AA8">
        <w:rPr>
          <w:rFonts w:ascii="inherit" w:eastAsia="Times New Roman" w:hAnsi="inherit" w:cs="Arial"/>
          <w:color w:val="333333"/>
          <w:sz w:val="27"/>
          <w:szCs w:val="27"/>
          <w:rtl/>
        </w:rPr>
        <w:t xml:space="preserve"> </w:t>
      </w:r>
      <w:proofErr w:type="spellStart"/>
      <w:r w:rsidRPr="006C1AA8">
        <w:rPr>
          <w:rFonts w:ascii="inherit" w:eastAsia="Times New Roman" w:hAnsi="inherit" w:cs="Arial"/>
          <w:color w:val="333333"/>
          <w:sz w:val="27"/>
          <w:szCs w:val="27"/>
          <w:rtl/>
        </w:rPr>
        <w:t>היהודיה</w:t>
      </w:r>
      <w:proofErr w:type="spellEnd"/>
      <w:r w:rsidRPr="006C1AA8">
        <w:rPr>
          <w:rFonts w:ascii="inherit" w:eastAsia="Times New Roman" w:hAnsi="inherit" w:cs="Arial"/>
          <w:color w:val="333333"/>
          <w:sz w:val="27"/>
          <w:szCs w:val="27"/>
          <w:rtl/>
        </w:rPr>
        <w:t xml:space="preserve"> רשמה דף מפואר בהיסטוריה של מלחמה זו. </w:t>
      </w:r>
      <w:proofErr w:type="spellStart"/>
      <w:r w:rsidRPr="006C1AA8">
        <w:rPr>
          <w:rFonts w:ascii="inherit" w:eastAsia="Times New Roman" w:hAnsi="inherit" w:cs="Arial"/>
          <w:color w:val="333333"/>
          <w:sz w:val="27"/>
          <w:szCs w:val="27"/>
          <w:rtl/>
        </w:rPr>
        <w:t>החייקות</w:t>
      </w:r>
      <w:proofErr w:type="spellEnd"/>
      <w:r w:rsidRPr="006C1AA8">
        <w:rPr>
          <w:rFonts w:ascii="inherit" w:eastAsia="Times New Roman" w:hAnsi="inherit" w:cs="Arial"/>
          <w:color w:val="333333"/>
          <w:sz w:val="27"/>
          <w:szCs w:val="27"/>
          <w:rtl/>
        </w:rPr>
        <w:t xml:space="preserve"> והפרומות יתפסו בהיסטוריה זו מקום ראשון. הנערות הללו אינן יודעות מנוחה מהי. אך זה עתה באו </w:t>
      </w:r>
      <w:proofErr w:type="spellStart"/>
      <w:r w:rsidRPr="006C1AA8">
        <w:rPr>
          <w:rFonts w:ascii="inherit" w:eastAsia="Times New Roman" w:hAnsi="inherit" w:cs="Arial"/>
          <w:color w:val="333333"/>
          <w:sz w:val="27"/>
          <w:szCs w:val="27"/>
          <w:rtl/>
        </w:rPr>
        <w:t>מצ'נסטחוב</w:t>
      </w:r>
      <w:proofErr w:type="spellEnd"/>
      <w:r w:rsidRPr="006C1AA8">
        <w:rPr>
          <w:rFonts w:ascii="inherit" w:eastAsia="Times New Roman" w:hAnsi="inherit" w:cs="Arial"/>
          <w:color w:val="333333"/>
          <w:sz w:val="27"/>
          <w:szCs w:val="27"/>
          <w:rtl/>
        </w:rPr>
        <w:t>, אליה הובילו 'סחורה טריפה', וכבר תוך שעות ספורות יש לנסוע שוב, והן עושות זאת ללא היסוס וללא רגע של מנוחה".13</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יצחק צוקרמן, ממנהיגי תנועות הנוער והמרי:</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 xml:space="preserve">"הבחורות מילאו בתקופה הזאת תפקיד שאין ערוך לו והקרבתן </w:t>
      </w:r>
      <w:r w:rsidR="009D14F4">
        <w:rPr>
          <w:rFonts w:ascii="inherit" w:eastAsia="Times New Roman" w:hAnsi="inherit" w:cs="Arial"/>
          <w:color w:val="333333"/>
          <w:sz w:val="27"/>
          <w:szCs w:val="27"/>
          <w:rtl/>
        </w:rPr>
        <w:t>הייתה</w:t>
      </w:r>
      <w:r w:rsidRPr="006C1AA8">
        <w:rPr>
          <w:rFonts w:ascii="inherit" w:eastAsia="Times New Roman" w:hAnsi="inherit" w:cs="Arial"/>
          <w:color w:val="333333"/>
          <w:sz w:val="27"/>
          <w:szCs w:val="27"/>
          <w:rtl/>
        </w:rPr>
        <w:t xml:space="preserve"> ללא גבול. אין ספק שבלעדיהן לא היה אפשר לקיים את התנועה ברחבי הכיבוש הגרמני".14</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שאלה לדיון:</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מה היה, לדעתכם, משמעות תפקיד הקשריות בתקופת הגטאות? מדוע היה כה יוצא דופן בחשיבותו?</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 xml:space="preserve"> </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ג. מתנועות נוער לתנועת מרי</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 xml:space="preserve">הקשרית </w:t>
      </w:r>
      <w:proofErr w:type="spellStart"/>
      <w:r w:rsidRPr="006C1AA8">
        <w:rPr>
          <w:rFonts w:ascii="inherit" w:eastAsia="Times New Roman" w:hAnsi="inherit" w:cs="Arial"/>
          <w:color w:val="333333"/>
          <w:sz w:val="27"/>
          <w:szCs w:val="27"/>
          <w:rtl/>
        </w:rPr>
        <w:t>חווקה</w:t>
      </w:r>
      <w:proofErr w:type="spellEnd"/>
      <w:r w:rsidRPr="006C1AA8">
        <w:rPr>
          <w:rFonts w:ascii="inherit" w:eastAsia="Times New Roman" w:hAnsi="inherit" w:cs="Arial"/>
          <w:color w:val="333333"/>
          <w:sz w:val="27"/>
          <w:szCs w:val="27"/>
          <w:rtl/>
        </w:rPr>
        <w:t xml:space="preserve"> </w:t>
      </w:r>
      <w:proofErr w:type="spellStart"/>
      <w:r w:rsidRPr="006C1AA8">
        <w:rPr>
          <w:rFonts w:ascii="inherit" w:eastAsia="Times New Roman" w:hAnsi="inherit" w:cs="Arial"/>
          <w:color w:val="333333"/>
          <w:sz w:val="27"/>
          <w:szCs w:val="27"/>
          <w:rtl/>
        </w:rPr>
        <w:t>פולמן</w:t>
      </w:r>
      <w:proofErr w:type="spellEnd"/>
      <w:r w:rsidRPr="006C1AA8">
        <w:rPr>
          <w:rFonts w:ascii="inherit" w:eastAsia="Times New Roman" w:hAnsi="inherit" w:cs="Arial"/>
          <w:color w:val="333333"/>
          <w:sz w:val="27"/>
          <w:szCs w:val="27"/>
          <w:rtl/>
        </w:rPr>
        <w:t xml:space="preserve"> מגטו ורשה:</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 xml:space="preserve">"במה עסקנו? בקשר בין המרכז והסניפים, בהעברת עיתונים, בחיפוש דרכים לעלייה, בהעברת תעודות, בהגשת עזרה לחברים במחנות עבודה, בהעברת חברים ממקום למקום (לסמינרים </w:t>
      </w:r>
      <w:proofErr w:type="spellStart"/>
      <w:r w:rsidRPr="006C1AA8">
        <w:rPr>
          <w:rFonts w:ascii="inherit" w:eastAsia="Times New Roman" w:hAnsi="inherit" w:cs="Arial"/>
          <w:color w:val="333333"/>
          <w:sz w:val="27"/>
          <w:szCs w:val="27"/>
          <w:rtl/>
        </w:rPr>
        <w:t>לפרטיזנקה</w:t>
      </w:r>
      <w:proofErr w:type="spellEnd"/>
      <w:r w:rsidRPr="006C1AA8">
        <w:rPr>
          <w:rFonts w:ascii="inherit" w:eastAsia="Times New Roman" w:hAnsi="inherit" w:cs="Arial"/>
          <w:color w:val="333333"/>
          <w:sz w:val="27"/>
          <w:szCs w:val="27"/>
          <w:rtl/>
        </w:rPr>
        <w:t xml:space="preserve"> וכו'), בארגון חוות חקלאיות, בהעברת נשק, בקשר עם המחתרת הפולנית, בחיפוש מגורים מחוץ לגטו, בהחבאת חברים בצד הארי ועוד </w:t>
      </w:r>
      <w:proofErr w:type="spellStart"/>
      <w:r w:rsidRPr="006C1AA8">
        <w:rPr>
          <w:rFonts w:ascii="inherit" w:eastAsia="Times New Roman" w:hAnsi="inherit" w:cs="Arial"/>
          <w:color w:val="333333"/>
          <w:sz w:val="27"/>
          <w:szCs w:val="27"/>
          <w:rtl/>
        </w:rPr>
        <w:t>ועוד</w:t>
      </w:r>
      <w:proofErr w:type="spellEnd"/>
      <w:r w:rsidRPr="006C1AA8">
        <w:rPr>
          <w:rFonts w:ascii="inherit" w:eastAsia="Times New Roman" w:hAnsi="inherit" w:cs="Arial"/>
          <w:color w:val="333333"/>
          <w:sz w:val="27"/>
          <w:szCs w:val="27"/>
          <w:rtl/>
        </w:rPr>
        <w:t>. המקשרות שלנו אשר תחילה עבדו מטעם 'דרור' עברו אחר-כך, עם הפיכת 'דרור' לארגון לוחם, לפעולה מטעם 'הארגון היהודי הלוחם' וכמעט כולן נפלו על משמרתן".15</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שאלות לדיון:</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 xml:space="preserve">מה ניתן ללמוד מדברי הקשרית </w:t>
      </w:r>
      <w:proofErr w:type="spellStart"/>
      <w:r w:rsidRPr="006C1AA8">
        <w:rPr>
          <w:rFonts w:ascii="inherit" w:eastAsia="Times New Roman" w:hAnsi="inherit" w:cs="Arial"/>
          <w:color w:val="333333"/>
          <w:sz w:val="27"/>
          <w:szCs w:val="27"/>
          <w:rtl/>
        </w:rPr>
        <w:t>חווקה</w:t>
      </w:r>
      <w:proofErr w:type="spellEnd"/>
      <w:r w:rsidRPr="006C1AA8">
        <w:rPr>
          <w:rFonts w:ascii="inherit" w:eastAsia="Times New Roman" w:hAnsi="inherit" w:cs="Arial"/>
          <w:color w:val="333333"/>
          <w:sz w:val="27"/>
          <w:szCs w:val="27"/>
          <w:rtl/>
        </w:rPr>
        <w:t xml:space="preserve"> </w:t>
      </w:r>
      <w:proofErr w:type="spellStart"/>
      <w:r w:rsidRPr="006C1AA8">
        <w:rPr>
          <w:rFonts w:ascii="inherit" w:eastAsia="Times New Roman" w:hAnsi="inherit" w:cs="Arial"/>
          <w:color w:val="333333"/>
          <w:sz w:val="27"/>
          <w:szCs w:val="27"/>
          <w:rtl/>
        </w:rPr>
        <w:t>פולמן</w:t>
      </w:r>
      <w:proofErr w:type="spellEnd"/>
      <w:r w:rsidRPr="006C1AA8">
        <w:rPr>
          <w:rFonts w:ascii="inherit" w:eastAsia="Times New Roman" w:hAnsi="inherit" w:cs="Arial"/>
          <w:color w:val="333333"/>
          <w:sz w:val="27"/>
          <w:szCs w:val="27"/>
          <w:rtl/>
        </w:rPr>
        <w:t>? איזה תהליך היא מתארת?</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מהו הערך המוסף של תפקיד הקשריות בתקופה זו?</w:t>
      </w:r>
    </w:p>
    <w:p w:rsidR="006C1AA8" w:rsidRPr="006C1AA8" w:rsidRDefault="006C1AA8" w:rsidP="006C1AA8">
      <w:pPr>
        <w:rPr>
          <w:rFonts w:ascii="inherit" w:eastAsia="Times New Roman" w:hAnsi="inherit" w:cs="Arial"/>
          <w:color w:val="333333"/>
          <w:sz w:val="27"/>
          <w:szCs w:val="27"/>
        </w:rPr>
      </w:pPr>
      <w:proofErr w:type="spellStart"/>
      <w:r w:rsidRPr="006C1AA8">
        <w:rPr>
          <w:rFonts w:ascii="inherit" w:eastAsia="Times New Roman" w:hAnsi="inherit" w:cs="Arial"/>
          <w:color w:val="333333"/>
          <w:sz w:val="27"/>
          <w:szCs w:val="27"/>
          <w:rtl/>
        </w:rPr>
        <w:t>גוסטה</w:t>
      </w:r>
      <w:proofErr w:type="spellEnd"/>
      <w:r w:rsidRPr="006C1AA8">
        <w:rPr>
          <w:rFonts w:ascii="inherit" w:eastAsia="Times New Roman" w:hAnsi="inherit" w:cs="Arial"/>
          <w:color w:val="333333"/>
          <w:sz w:val="27"/>
          <w:szCs w:val="27"/>
          <w:rtl/>
        </w:rPr>
        <w:t xml:space="preserve"> </w:t>
      </w:r>
      <w:proofErr w:type="spellStart"/>
      <w:r w:rsidRPr="006C1AA8">
        <w:rPr>
          <w:rFonts w:ascii="inherit" w:eastAsia="Times New Roman" w:hAnsi="inherit" w:cs="Arial"/>
          <w:color w:val="333333"/>
          <w:sz w:val="27"/>
          <w:szCs w:val="27"/>
          <w:rtl/>
        </w:rPr>
        <w:t>דרנגר</w:t>
      </w:r>
      <w:proofErr w:type="spellEnd"/>
      <w:r w:rsidRPr="006C1AA8">
        <w:rPr>
          <w:rFonts w:ascii="inherit" w:eastAsia="Times New Roman" w:hAnsi="inherit" w:cs="Arial"/>
          <w:color w:val="333333"/>
          <w:sz w:val="27"/>
          <w:szCs w:val="27"/>
          <w:rtl/>
        </w:rPr>
        <w:t xml:space="preserve">, לוחמת וקשרית מגטו </w:t>
      </w:r>
      <w:proofErr w:type="spellStart"/>
      <w:r w:rsidRPr="006C1AA8">
        <w:rPr>
          <w:rFonts w:ascii="inherit" w:eastAsia="Times New Roman" w:hAnsi="inherit" w:cs="Arial"/>
          <w:color w:val="333333"/>
          <w:sz w:val="27"/>
          <w:szCs w:val="27"/>
          <w:rtl/>
        </w:rPr>
        <w:t>קרקוב</w:t>
      </w:r>
      <w:proofErr w:type="spellEnd"/>
      <w:r w:rsidRPr="006C1AA8">
        <w:rPr>
          <w:rFonts w:ascii="inherit" w:eastAsia="Times New Roman" w:hAnsi="inherit" w:cs="Arial"/>
          <w:color w:val="333333"/>
          <w:sz w:val="27"/>
          <w:szCs w:val="27"/>
          <w:rtl/>
        </w:rPr>
        <w:t xml:space="preserve">, כתבה ב"יומנה של </w:t>
      </w:r>
      <w:proofErr w:type="spellStart"/>
      <w:r w:rsidRPr="006C1AA8">
        <w:rPr>
          <w:rFonts w:ascii="inherit" w:eastAsia="Times New Roman" w:hAnsi="inherit" w:cs="Arial"/>
          <w:color w:val="333333"/>
          <w:sz w:val="27"/>
          <w:szCs w:val="27"/>
          <w:rtl/>
        </w:rPr>
        <w:t>יוסטינה</w:t>
      </w:r>
      <w:proofErr w:type="spellEnd"/>
      <w:r w:rsidRPr="006C1AA8">
        <w:rPr>
          <w:rFonts w:ascii="inherit" w:eastAsia="Times New Roman" w:hAnsi="inherit" w:cs="Arial"/>
          <w:color w:val="333333"/>
          <w:sz w:val="27"/>
          <w:szCs w:val="27"/>
          <w:rtl/>
        </w:rPr>
        <w:t>":</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"עתה חופשיים היו, נותקו קשריהם האחרונים עם חיי משפחה רגילים... קשה היה לו, לאדם שהצטרף באורח זה למחרת, לאחר שכל הרגשות כבר מתו בקרבו".16</w:t>
      </w:r>
    </w:p>
    <w:p w:rsidR="006C1AA8" w:rsidRPr="006C1AA8" w:rsidRDefault="006C1AA8" w:rsidP="006C1AA8">
      <w:pPr>
        <w:rPr>
          <w:rFonts w:ascii="inherit" w:eastAsia="Times New Roman" w:hAnsi="inherit" w:cs="Arial"/>
          <w:color w:val="333333"/>
          <w:sz w:val="27"/>
          <w:szCs w:val="27"/>
        </w:rPr>
      </w:pPr>
      <w:proofErr w:type="spellStart"/>
      <w:r w:rsidRPr="006C1AA8">
        <w:rPr>
          <w:rFonts w:ascii="inherit" w:eastAsia="Times New Roman" w:hAnsi="inherit" w:cs="Arial"/>
          <w:color w:val="333333"/>
          <w:sz w:val="27"/>
          <w:szCs w:val="27"/>
          <w:rtl/>
        </w:rPr>
        <w:lastRenderedPageBreak/>
        <w:t>צסיה</w:t>
      </w:r>
      <w:proofErr w:type="spellEnd"/>
      <w:r w:rsidRPr="006C1AA8">
        <w:rPr>
          <w:rFonts w:ascii="inherit" w:eastAsia="Times New Roman" w:hAnsi="inherit" w:cs="Arial"/>
          <w:color w:val="333333"/>
          <w:sz w:val="27"/>
          <w:szCs w:val="27"/>
          <w:rtl/>
        </w:rPr>
        <w:t xml:space="preserve"> </w:t>
      </w:r>
      <w:proofErr w:type="spellStart"/>
      <w:r w:rsidRPr="006C1AA8">
        <w:rPr>
          <w:rFonts w:ascii="inherit" w:eastAsia="Times New Roman" w:hAnsi="inherit" w:cs="Arial"/>
          <w:color w:val="333333"/>
          <w:sz w:val="27"/>
          <w:szCs w:val="27"/>
          <w:rtl/>
        </w:rPr>
        <w:t>פרימר</w:t>
      </w:r>
      <w:proofErr w:type="spellEnd"/>
      <w:r w:rsidRPr="006C1AA8">
        <w:rPr>
          <w:rFonts w:ascii="inherit" w:eastAsia="Times New Roman" w:hAnsi="inherit" w:cs="Arial"/>
          <w:color w:val="333333"/>
          <w:sz w:val="27"/>
          <w:szCs w:val="27"/>
          <w:rtl/>
        </w:rPr>
        <w:t xml:space="preserve"> ופולה </w:t>
      </w:r>
      <w:proofErr w:type="spellStart"/>
      <w:r w:rsidRPr="006C1AA8">
        <w:rPr>
          <w:rFonts w:ascii="inherit" w:eastAsia="Times New Roman" w:hAnsi="inherit" w:cs="Arial"/>
          <w:color w:val="333333"/>
          <w:sz w:val="27"/>
          <w:szCs w:val="27"/>
          <w:rtl/>
        </w:rPr>
        <w:t>ואשבסקה</w:t>
      </w:r>
      <w:proofErr w:type="spellEnd"/>
      <w:r w:rsidRPr="006C1AA8">
        <w:rPr>
          <w:rFonts w:ascii="inherit" w:eastAsia="Times New Roman" w:hAnsi="inherit" w:cs="Arial"/>
          <w:color w:val="333333"/>
          <w:sz w:val="27"/>
          <w:szCs w:val="27"/>
          <w:rtl/>
        </w:rPr>
        <w:t xml:space="preserve">, קשריות מגטו </w:t>
      </w:r>
      <w:proofErr w:type="spellStart"/>
      <w:r w:rsidRPr="006C1AA8">
        <w:rPr>
          <w:rFonts w:ascii="inherit" w:eastAsia="Times New Roman" w:hAnsi="inherit" w:cs="Arial"/>
          <w:color w:val="333333"/>
          <w:sz w:val="27"/>
          <w:szCs w:val="27"/>
          <w:rtl/>
        </w:rPr>
        <w:t>קרקוב</w:t>
      </w:r>
      <w:proofErr w:type="spellEnd"/>
      <w:r w:rsidRPr="006C1AA8">
        <w:rPr>
          <w:rFonts w:ascii="inherit" w:eastAsia="Times New Roman" w:hAnsi="inherit" w:cs="Arial"/>
          <w:color w:val="333333"/>
          <w:sz w:val="27"/>
          <w:szCs w:val="27"/>
          <w:rtl/>
        </w:rPr>
        <w:t>:</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 xml:space="preserve">"גולֲה מירֶה והרש </w:t>
      </w:r>
      <w:proofErr w:type="spellStart"/>
      <w:r w:rsidRPr="006C1AA8">
        <w:rPr>
          <w:rFonts w:ascii="inherit" w:eastAsia="Times New Roman" w:hAnsi="inherit" w:cs="Arial"/>
          <w:color w:val="333333"/>
          <w:sz w:val="27"/>
          <w:szCs w:val="27"/>
          <w:rtl/>
        </w:rPr>
        <w:t>באומינגר</w:t>
      </w:r>
      <w:proofErr w:type="spellEnd"/>
      <w:r w:rsidRPr="006C1AA8">
        <w:rPr>
          <w:rFonts w:ascii="inherit" w:eastAsia="Times New Roman" w:hAnsi="inherit" w:cs="Arial"/>
          <w:color w:val="333333"/>
          <w:sz w:val="27"/>
          <w:szCs w:val="27"/>
          <w:rtl/>
        </w:rPr>
        <w:t xml:space="preserve"> הם שהנהיגו אותנו... כמו גיבורים </w:t>
      </w:r>
      <w:proofErr w:type="spellStart"/>
      <w:r w:rsidRPr="006C1AA8">
        <w:rPr>
          <w:rFonts w:ascii="inherit" w:eastAsia="Times New Roman" w:hAnsi="inherit" w:cs="Arial"/>
          <w:color w:val="333333"/>
          <w:sz w:val="27"/>
          <w:szCs w:val="27"/>
          <w:rtl/>
        </w:rPr>
        <w:t>אמיתיים</w:t>
      </w:r>
      <w:proofErr w:type="spellEnd"/>
      <w:r w:rsidRPr="006C1AA8">
        <w:rPr>
          <w:rFonts w:ascii="inherit" w:eastAsia="Times New Roman" w:hAnsi="inherit" w:cs="Arial"/>
          <w:color w:val="333333"/>
          <w:sz w:val="27"/>
          <w:szCs w:val="27"/>
          <w:rtl/>
        </w:rPr>
        <w:t xml:space="preserve"> ויתרו על כל הקשרים האישיים... והחלו לארגן את הנוער היהודי... גולה הקסימה את כולנו... הרגשנו כי עם אנשים כאלה כדאי </w:t>
      </w:r>
      <w:proofErr w:type="spellStart"/>
      <w:r w:rsidRPr="006C1AA8">
        <w:rPr>
          <w:rFonts w:ascii="inherit" w:eastAsia="Times New Roman" w:hAnsi="inherit" w:cs="Arial"/>
          <w:color w:val="333333"/>
          <w:sz w:val="27"/>
          <w:szCs w:val="27"/>
          <w:rtl/>
        </w:rPr>
        <w:t>להלחם</w:t>
      </w:r>
      <w:proofErr w:type="spellEnd"/>
      <w:r w:rsidRPr="006C1AA8">
        <w:rPr>
          <w:rFonts w:ascii="inherit" w:eastAsia="Times New Roman" w:hAnsi="inherit" w:cs="Arial"/>
          <w:color w:val="333333"/>
          <w:sz w:val="27"/>
          <w:szCs w:val="27"/>
          <w:rtl/>
        </w:rPr>
        <w:t xml:space="preserve"> ולמות".17</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שאלות לדיון:</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 xml:space="preserve">על פי דבריה של </w:t>
      </w:r>
      <w:proofErr w:type="spellStart"/>
      <w:r w:rsidRPr="006C1AA8">
        <w:rPr>
          <w:rFonts w:ascii="inherit" w:eastAsia="Times New Roman" w:hAnsi="inherit" w:cs="Arial"/>
          <w:color w:val="333333"/>
          <w:sz w:val="27"/>
          <w:szCs w:val="27"/>
          <w:rtl/>
        </w:rPr>
        <w:t>גוסטה</w:t>
      </w:r>
      <w:proofErr w:type="spellEnd"/>
      <w:r w:rsidRPr="006C1AA8">
        <w:rPr>
          <w:rFonts w:ascii="inherit" w:eastAsia="Times New Roman" w:hAnsi="inherit" w:cs="Arial"/>
          <w:color w:val="333333"/>
          <w:sz w:val="27"/>
          <w:szCs w:val="27"/>
          <w:rtl/>
        </w:rPr>
        <w:t xml:space="preserve"> </w:t>
      </w:r>
      <w:proofErr w:type="spellStart"/>
      <w:r w:rsidRPr="006C1AA8">
        <w:rPr>
          <w:rFonts w:ascii="inherit" w:eastAsia="Times New Roman" w:hAnsi="inherit" w:cs="Arial"/>
          <w:color w:val="333333"/>
          <w:sz w:val="27"/>
          <w:szCs w:val="27"/>
          <w:rtl/>
        </w:rPr>
        <w:t>דרנגר</w:t>
      </w:r>
      <w:proofErr w:type="spellEnd"/>
      <w:r w:rsidRPr="006C1AA8">
        <w:rPr>
          <w:rFonts w:ascii="inherit" w:eastAsia="Times New Roman" w:hAnsi="inherit" w:cs="Arial"/>
          <w:color w:val="333333"/>
          <w:sz w:val="27"/>
          <w:szCs w:val="27"/>
          <w:rtl/>
        </w:rPr>
        <w:t>, מה היה התנאי שאפשר לאנשי תנועות הנוער להפוך ללוחמים?</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מהי ההבנה שאליה הגיעו חברי תנועות הנוער בטרם בחרו בדרך הלחימה?</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 xml:space="preserve">כיצד מתארות </w:t>
      </w:r>
      <w:proofErr w:type="spellStart"/>
      <w:r w:rsidRPr="006C1AA8">
        <w:rPr>
          <w:rFonts w:ascii="inherit" w:eastAsia="Times New Roman" w:hAnsi="inherit" w:cs="Arial"/>
          <w:color w:val="333333"/>
          <w:sz w:val="27"/>
          <w:szCs w:val="27"/>
          <w:rtl/>
        </w:rPr>
        <w:t>צסיה</w:t>
      </w:r>
      <w:proofErr w:type="spellEnd"/>
      <w:r w:rsidRPr="006C1AA8">
        <w:rPr>
          <w:rFonts w:ascii="inherit" w:eastAsia="Times New Roman" w:hAnsi="inherit" w:cs="Arial"/>
          <w:color w:val="333333"/>
          <w:sz w:val="27"/>
          <w:szCs w:val="27"/>
          <w:rtl/>
        </w:rPr>
        <w:t xml:space="preserve"> </w:t>
      </w:r>
      <w:proofErr w:type="spellStart"/>
      <w:r w:rsidRPr="006C1AA8">
        <w:rPr>
          <w:rFonts w:ascii="inherit" w:eastAsia="Times New Roman" w:hAnsi="inherit" w:cs="Arial"/>
          <w:color w:val="333333"/>
          <w:sz w:val="27"/>
          <w:szCs w:val="27"/>
          <w:rtl/>
        </w:rPr>
        <w:t>פרימר</w:t>
      </w:r>
      <w:proofErr w:type="spellEnd"/>
      <w:r w:rsidRPr="006C1AA8">
        <w:rPr>
          <w:rFonts w:ascii="inherit" w:eastAsia="Times New Roman" w:hAnsi="inherit" w:cs="Arial"/>
          <w:color w:val="333333"/>
          <w:sz w:val="27"/>
          <w:szCs w:val="27"/>
          <w:rtl/>
        </w:rPr>
        <w:t xml:space="preserve"> ופולה </w:t>
      </w:r>
      <w:proofErr w:type="spellStart"/>
      <w:r w:rsidRPr="006C1AA8">
        <w:rPr>
          <w:rFonts w:ascii="inherit" w:eastAsia="Times New Roman" w:hAnsi="inherit" w:cs="Arial"/>
          <w:color w:val="333333"/>
          <w:sz w:val="27"/>
          <w:szCs w:val="27"/>
          <w:rtl/>
        </w:rPr>
        <w:t>אשבסקה</w:t>
      </w:r>
      <w:proofErr w:type="spellEnd"/>
      <w:r w:rsidRPr="006C1AA8">
        <w:rPr>
          <w:rFonts w:ascii="inherit" w:eastAsia="Times New Roman" w:hAnsi="inherit" w:cs="Arial"/>
          <w:color w:val="333333"/>
          <w:sz w:val="27"/>
          <w:szCs w:val="27"/>
          <w:rtl/>
        </w:rPr>
        <w:t xml:space="preserve"> את המנהיגה גולה מירה, אחת מראשי המחתרת בגטו </w:t>
      </w:r>
      <w:proofErr w:type="spellStart"/>
      <w:r w:rsidRPr="006C1AA8">
        <w:rPr>
          <w:rFonts w:ascii="inherit" w:eastAsia="Times New Roman" w:hAnsi="inherit" w:cs="Arial"/>
          <w:color w:val="333333"/>
          <w:sz w:val="27"/>
          <w:szCs w:val="27"/>
          <w:rtl/>
        </w:rPr>
        <w:t>קרקוב</w:t>
      </w:r>
      <w:proofErr w:type="spellEnd"/>
      <w:r w:rsidRPr="006C1AA8">
        <w:rPr>
          <w:rFonts w:ascii="inherit" w:eastAsia="Times New Roman" w:hAnsi="inherit" w:cs="Arial"/>
          <w:color w:val="333333"/>
          <w:sz w:val="27"/>
          <w:szCs w:val="27"/>
          <w:rtl/>
        </w:rPr>
        <w:t>?</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 xml:space="preserve"> </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ד. סוף דבר</w:t>
      </w:r>
    </w:p>
    <w:p w:rsidR="006C1AA8" w:rsidRPr="006C1AA8" w:rsidRDefault="006C1AA8" w:rsidP="006C1AA8">
      <w:pPr>
        <w:rPr>
          <w:rFonts w:ascii="inherit" w:eastAsia="Times New Roman" w:hAnsi="inherit" w:cs="Arial"/>
          <w:color w:val="333333"/>
          <w:sz w:val="27"/>
          <w:szCs w:val="27"/>
        </w:rPr>
      </w:pPr>
      <w:proofErr w:type="spellStart"/>
      <w:r w:rsidRPr="006C1AA8">
        <w:rPr>
          <w:rFonts w:ascii="inherit" w:eastAsia="Times New Roman" w:hAnsi="inherit" w:cs="Arial"/>
          <w:color w:val="333333"/>
          <w:sz w:val="27"/>
          <w:szCs w:val="27"/>
          <w:rtl/>
        </w:rPr>
        <w:t>גוסטה</w:t>
      </w:r>
      <w:proofErr w:type="spellEnd"/>
      <w:r w:rsidRPr="006C1AA8">
        <w:rPr>
          <w:rFonts w:ascii="inherit" w:eastAsia="Times New Roman" w:hAnsi="inherit" w:cs="Arial"/>
          <w:color w:val="333333"/>
          <w:sz w:val="27"/>
          <w:szCs w:val="27"/>
          <w:rtl/>
        </w:rPr>
        <w:t xml:space="preserve"> </w:t>
      </w:r>
      <w:proofErr w:type="spellStart"/>
      <w:r w:rsidRPr="006C1AA8">
        <w:rPr>
          <w:rFonts w:ascii="inherit" w:eastAsia="Times New Roman" w:hAnsi="inherit" w:cs="Arial"/>
          <w:color w:val="333333"/>
          <w:sz w:val="27"/>
          <w:szCs w:val="27"/>
          <w:rtl/>
        </w:rPr>
        <w:t>דרנגר</w:t>
      </w:r>
      <w:proofErr w:type="spellEnd"/>
      <w:r w:rsidRPr="006C1AA8">
        <w:rPr>
          <w:rFonts w:ascii="inherit" w:eastAsia="Times New Roman" w:hAnsi="inherit" w:cs="Arial"/>
          <w:color w:val="333333"/>
          <w:sz w:val="27"/>
          <w:szCs w:val="27"/>
          <w:rtl/>
        </w:rPr>
        <w:t xml:space="preserve">, לוחמת וקשרית מגטו </w:t>
      </w:r>
      <w:proofErr w:type="spellStart"/>
      <w:r w:rsidRPr="006C1AA8">
        <w:rPr>
          <w:rFonts w:ascii="inherit" w:eastAsia="Times New Roman" w:hAnsi="inherit" w:cs="Arial"/>
          <w:color w:val="333333"/>
          <w:sz w:val="27"/>
          <w:szCs w:val="27"/>
          <w:rtl/>
        </w:rPr>
        <w:t>קרקוב</w:t>
      </w:r>
      <w:proofErr w:type="spellEnd"/>
      <w:r w:rsidRPr="006C1AA8">
        <w:rPr>
          <w:rFonts w:ascii="inherit" w:eastAsia="Times New Roman" w:hAnsi="inherit" w:cs="Arial"/>
          <w:color w:val="333333"/>
          <w:sz w:val="27"/>
          <w:szCs w:val="27"/>
          <w:rtl/>
        </w:rPr>
        <w:t xml:space="preserve">, כתבה ב"יומנה של </w:t>
      </w:r>
      <w:proofErr w:type="spellStart"/>
      <w:r w:rsidRPr="006C1AA8">
        <w:rPr>
          <w:rFonts w:ascii="inherit" w:eastAsia="Times New Roman" w:hAnsi="inherit" w:cs="Arial"/>
          <w:color w:val="333333"/>
          <w:sz w:val="27"/>
          <w:szCs w:val="27"/>
          <w:rtl/>
        </w:rPr>
        <w:t>יוסטינה</w:t>
      </w:r>
      <w:proofErr w:type="spellEnd"/>
      <w:r w:rsidRPr="006C1AA8">
        <w:rPr>
          <w:rFonts w:ascii="inherit" w:eastAsia="Times New Roman" w:hAnsi="inherit" w:cs="Arial"/>
          <w:color w:val="333333"/>
          <w:sz w:val="27"/>
          <w:szCs w:val="27"/>
          <w:rtl/>
        </w:rPr>
        <w:t>":</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 xml:space="preserve">"ההיסטוריה לא תסלח לנו על העוון הזה... היכן הסיבה הגדולה שבגללה עלינו </w:t>
      </w:r>
      <w:proofErr w:type="spellStart"/>
      <w:r w:rsidRPr="006C1AA8">
        <w:rPr>
          <w:rFonts w:ascii="inherit" w:eastAsia="Times New Roman" w:hAnsi="inherit" w:cs="Arial"/>
          <w:color w:val="333333"/>
          <w:sz w:val="27"/>
          <w:szCs w:val="27"/>
          <w:rtl/>
        </w:rPr>
        <w:t>להמנע</w:t>
      </w:r>
      <w:proofErr w:type="spellEnd"/>
      <w:r w:rsidRPr="006C1AA8">
        <w:rPr>
          <w:rFonts w:ascii="inherit" w:eastAsia="Times New Roman" w:hAnsi="inherit" w:cs="Arial"/>
          <w:color w:val="333333"/>
          <w:sz w:val="27"/>
          <w:szCs w:val="27"/>
          <w:rtl/>
        </w:rPr>
        <w:t xml:space="preserve"> מן התגובה היחידה הראויה לאדם שיש לו כבוד עצמי? ההיסטוריה תנדה אותנו לנצח. אם נשאר לנו איזה מוצא, אין זה אלא להציל את עצמנו בפני משפטו של העתיד..."18</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 xml:space="preserve">גולֵה מירֵה, קשרית ולוחמת מגטו </w:t>
      </w:r>
      <w:proofErr w:type="spellStart"/>
      <w:r w:rsidRPr="006C1AA8">
        <w:rPr>
          <w:rFonts w:ascii="inherit" w:eastAsia="Times New Roman" w:hAnsi="inherit" w:cs="Arial"/>
          <w:color w:val="333333"/>
          <w:sz w:val="27"/>
          <w:szCs w:val="27"/>
          <w:rtl/>
        </w:rPr>
        <w:t>קרקוב</w:t>
      </w:r>
      <w:proofErr w:type="spellEnd"/>
      <w:r w:rsidRPr="006C1AA8">
        <w:rPr>
          <w:rFonts w:ascii="inherit" w:eastAsia="Times New Roman" w:hAnsi="inherit" w:cs="Arial"/>
          <w:color w:val="333333"/>
          <w:sz w:val="27"/>
          <w:szCs w:val="27"/>
          <w:rtl/>
        </w:rPr>
        <w:t>:</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"אדע, ממילים לוהטות חזקים יותר הרובים,</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מטורי שירים נוקבים עדיפים טורי הגדודים.</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אדע, כי קצב הזעם פחות בסבלו אומר</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מצלילי תופי מלחמה, מפקודה, חזקה יותר.</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והדגל האדום שבקרב – כסופה מעל מתנופף</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יקר הוא, אהוב הוא יותר מזה שמושר בלב.</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אך מה לעשות במלים, שכמו לקרב נדחקות,</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מוטב שתפרוצנה בשיר – אם הן את ליבי מסעירות.</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כמו זרועות החובקות רובה – שיהיו לי כל שירי,</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שיפרצו בסבלי קדימה – לקרב, לקרב, אחרי!!!"19</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שאלות לדיון:</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 xml:space="preserve">הקשרית והלוחמת </w:t>
      </w:r>
      <w:proofErr w:type="spellStart"/>
      <w:r w:rsidRPr="006C1AA8">
        <w:rPr>
          <w:rFonts w:ascii="inherit" w:eastAsia="Times New Roman" w:hAnsi="inherit" w:cs="Arial"/>
          <w:color w:val="333333"/>
          <w:sz w:val="27"/>
          <w:szCs w:val="27"/>
          <w:rtl/>
        </w:rPr>
        <w:t>גוסטה</w:t>
      </w:r>
      <w:proofErr w:type="spellEnd"/>
      <w:r w:rsidRPr="006C1AA8">
        <w:rPr>
          <w:rFonts w:ascii="inherit" w:eastAsia="Times New Roman" w:hAnsi="inherit" w:cs="Arial"/>
          <w:color w:val="333333"/>
          <w:sz w:val="27"/>
          <w:szCs w:val="27"/>
          <w:rtl/>
        </w:rPr>
        <w:t xml:space="preserve"> </w:t>
      </w:r>
      <w:proofErr w:type="spellStart"/>
      <w:r w:rsidRPr="006C1AA8">
        <w:rPr>
          <w:rFonts w:ascii="inherit" w:eastAsia="Times New Roman" w:hAnsi="inherit" w:cs="Arial"/>
          <w:color w:val="333333"/>
          <w:sz w:val="27"/>
          <w:szCs w:val="27"/>
          <w:rtl/>
        </w:rPr>
        <w:t>דרנגר</w:t>
      </w:r>
      <w:proofErr w:type="spellEnd"/>
      <w:r w:rsidRPr="006C1AA8">
        <w:rPr>
          <w:rFonts w:ascii="inherit" w:eastAsia="Times New Roman" w:hAnsi="inherit" w:cs="Arial"/>
          <w:color w:val="333333"/>
          <w:sz w:val="27"/>
          <w:szCs w:val="27"/>
          <w:rtl/>
        </w:rPr>
        <w:t xml:space="preserve"> נלחמה למען "שלוש שורות בהיסטוריה" - כדי להציל את הכבוד העצמי של העם היהודי. מהי נקודת המוצא שלה?</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lastRenderedPageBreak/>
        <w:t xml:space="preserve">לעומת </w:t>
      </w:r>
      <w:proofErr w:type="spellStart"/>
      <w:r w:rsidRPr="006C1AA8">
        <w:rPr>
          <w:rFonts w:ascii="inherit" w:eastAsia="Times New Roman" w:hAnsi="inherit" w:cs="Arial"/>
          <w:color w:val="333333"/>
          <w:sz w:val="27"/>
          <w:szCs w:val="27"/>
          <w:rtl/>
        </w:rPr>
        <w:t>גוסטה</w:t>
      </w:r>
      <w:proofErr w:type="spellEnd"/>
      <w:r w:rsidRPr="006C1AA8">
        <w:rPr>
          <w:rFonts w:ascii="inherit" w:eastAsia="Times New Roman" w:hAnsi="inherit" w:cs="Arial"/>
          <w:color w:val="333333"/>
          <w:sz w:val="27"/>
          <w:szCs w:val="27"/>
          <w:rtl/>
        </w:rPr>
        <w:t xml:space="preserve"> </w:t>
      </w:r>
      <w:proofErr w:type="spellStart"/>
      <w:r w:rsidRPr="006C1AA8">
        <w:rPr>
          <w:rFonts w:ascii="inherit" w:eastAsia="Times New Roman" w:hAnsi="inherit" w:cs="Arial"/>
          <w:color w:val="333333"/>
          <w:sz w:val="27"/>
          <w:szCs w:val="27"/>
          <w:rtl/>
        </w:rPr>
        <w:t>דרנגר</w:t>
      </w:r>
      <w:proofErr w:type="spellEnd"/>
      <w:r w:rsidRPr="006C1AA8">
        <w:rPr>
          <w:rFonts w:ascii="inherit" w:eastAsia="Times New Roman" w:hAnsi="inherit" w:cs="Arial"/>
          <w:color w:val="333333"/>
          <w:sz w:val="27"/>
          <w:szCs w:val="27"/>
          <w:rtl/>
        </w:rPr>
        <w:t>, מה מבקשת גולה מירה במאבקה בגרמנים? היעזר במידע על קורות חייה של גולה.</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 xml:space="preserve">1.זיוה שלו, </w:t>
      </w:r>
      <w:proofErr w:type="spellStart"/>
      <w:r w:rsidRPr="006C1AA8">
        <w:rPr>
          <w:rFonts w:ascii="inherit" w:eastAsia="Times New Roman" w:hAnsi="inherit" w:cs="Arial"/>
          <w:color w:val="333333"/>
          <w:sz w:val="27"/>
          <w:szCs w:val="27"/>
          <w:rtl/>
        </w:rPr>
        <w:t>חייקה</w:t>
      </w:r>
      <w:proofErr w:type="spellEnd"/>
      <w:r w:rsidRPr="006C1AA8">
        <w:rPr>
          <w:rFonts w:ascii="inherit" w:eastAsia="Times New Roman" w:hAnsi="inherit" w:cs="Arial"/>
          <w:color w:val="333333"/>
          <w:sz w:val="27"/>
          <w:szCs w:val="27"/>
          <w:rtl/>
        </w:rPr>
        <w:t>, הוצאת מורשת, עמ' 71.</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2.במחצית חודש יוני 1940 חזרה וילנה להיות תחת שלטון סובייטי.</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 xml:space="preserve">3.יצחק ארד, "תנועות הנוער הציוניות </w:t>
      </w:r>
      <w:proofErr w:type="spellStart"/>
      <w:r w:rsidRPr="006C1AA8">
        <w:rPr>
          <w:rFonts w:ascii="inherit" w:eastAsia="Times New Roman" w:hAnsi="inherit" w:cs="Arial"/>
          <w:color w:val="333333"/>
          <w:sz w:val="27"/>
          <w:szCs w:val="27"/>
          <w:rtl/>
        </w:rPr>
        <w:t>בוילנה</w:t>
      </w:r>
      <w:proofErr w:type="spellEnd"/>
      <w:r w:rsidRPr="006C1AA8">
        <w:rPr>
          <w:rFonts w:ascii="inherit" w:eastAsia="Times New Roman" w:hAnsi="inherit" w:cs="Arial"/>
          <w:color w:val="333333"/>
          <w:sz w:val="27"/>
          <w:szCs w:val="27"/>
          <w:rtl/>
        </w:rPr>
        <w:t xml:space="preserve"> במאבק ובפעולות הצלה", תנועות הנוער ציוניות, משואה, עמ' 202.</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4.כדי לשקם את התנועות שסבלו ממשבר בסוף שנות ה-30.</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 xml:space="preserve">5.נעמי </w:t>
      </w:r>
      <w:proofErr w:type="spellStart"/>
      <w:r w:rsidRPr="006C1AA8">
        <w:rPr>
          <w:rFonts w:ascii="inherit" w:eastAsia="Times New Roman" w:hAnsi="inherit" w:cs="Arial"/>
          <w:color w:val="333333"/>
          <w:sz w:val="27"/>
          <w:szCs w:val="27"/>
          <w:rtl/>
        </w:rPr>
        <w:t>שימשי</w:t>
      </w:r>
      <w:proofErr w:type="spellEnd"/>
      <w:r w:rsidRPr="006C1AA8">
        <w:rPr>
          <w:rFonts w:ascii="inherit" w:eastAsia="Times New Roman" w:hAnsi="inherit" w:cs="Arial"/>
          <w:color w:val="333333"/>
          <w:sz w:val="27"/>
          <w:szCs w:val="27"/>
          <w:rtl/>
        </w:rPr>
        <w:t>, "</w:t>
      </w:r>
      <w:proofErr w:type="spellStart"/>
      <w:r w:rsidRPr="006C1AA8">
        <w:rPr>
          <w:rFonts w:ascii="inherit" w:eastAsia="Times New Roman" w:hAnsi="inherit" w:cs="Arial"/>
          <w:color w:val="333333"/>
          <w:sz w:val="27"/>
          <w:szCs w:val="27"/>
          <w:rtl/>
        </w:rPr>
        <w:t>לונקה</w:t>
      </w:r>
      <w:proofErr w:type="spellEnd"/>
      <w:r w:rsidRPr="006C1AA8">
        <w:rPr>
          <w:rFonts w:ascii="inherit" w:eastAsia="Times New Roman" w:hAnsi="inherit" w:cs="Arial"/>
          <w:color w:val="333333"/>
          <w:sz w:val="27"/>
          <w:szCs w:val="27"/>
          <w:rtl/>
        </w:rPr>
        <w:t xml:space="preserve"> </w:t>
      </w:r>
      <w:proofErr w:type="spellStart"/>
      <w:r w:rsidRPr="006C1AA8">
        <w:rPr>
          <w:rFonts w:ascii="inherit" w:eastAsia="Times New Roman" w:hAnsi="inherit" w:cs="Arial"/>
          <w:color w:val="333333"/>
          <w:sz w:val="27"/>
          <w:szCs w:val="27"/>
          <w:rtl/>
        </w:rPr>
        <w:t>וטמה</w:t>
      </w:r>
      <w:proofErr w:type="spellEnd"/>
      <w:r w:rsidRPr="006C1AA8">
        <w:rPr>
          <w:rFonts w:ascii="inherit" w:eastAsia="Times New Roman" w:hAnsi="inherit" w:cs="Arial"/>
          <w:color w:val="333333"/>
          <w:sz w:val="27"/>
          <w:szCs w:val="27"/>
          <w:rtl/>
        </w:rPr>
        <w:t xml:space="preserve"> – קשריות מובילות בתנועת דרור בפולין הכבושה", בתוך: אסתר הרצוג, נשים ומשפחה בשואה, עמ' 129 – 155.</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 xml:space="preserve">6.השטחים המסופחים לגרמניה - </w:t>
      </w:r>
      <w:proofErr w:type="spellStart"/>
      <w:r w:rsidRPr="006C1AA8">
        <w:rPr>
          <w:rFonts w:ascii="inherit" w:eastAsia="Times New Roman" w:hAnsi="inherit" w:cs="Arial"/>
          <w:color w:val="333333"/>
          <w:sz w:val="27"/>
          <w:szCs w:val="27"/>
          <w:rtl/>
        </w:rPr>
        <w:t>ורטגאו</w:t>
      </w:r>
      <w:proofErr w:type="spellEnd"/>
      <w:r w:rsidRPr="006C1AA8">
        <w:rPr>
          <w:rFonts w:ascii="inherit" w:eastAsia="Times New Roman" w:hAnsi="inherit" w:cs="Arial"/>
          <w:color w:val="333333"/>
          <w:sz w:val="27"/>
          <w:szCs w:val="27"/>
          <w:rtl/>
        </w:rPr>
        <w:t>, השטחים שתחת השלטון הסובייטי, והגנרל-</w:t>
      </w:r>
      <w:proofErr w:type="spellStart"/>
      <w:r w:rsidRPr="006C1AA8">
        <w:rPr>
          <w:rFonts w:ascii="inherit" w:eastAsia="Times New Roman" w:hAnsi="inherit" w:cs="Arial"/>
          <w:color w:val="333333"/>
          <w:sz w:val="27"/>
          <w:szCs w:val="27"/>
          <w:rtl/>
        </w:rPr>
        <w:t>גוברנמן</w:t>
      </w:r>
      <w:proofErr w:type="spellEnd"/>
      <w:r w:rsidRPr="006C1AA8">
        <w:rPr>
          <w:rFonts w:ascii="inherit" w:eastAsia="Times New Roman" w:hAnsi="inherit" w:cs="Arial"/>
          <w:color w:val="333333"/>
          <w:sz w:val="27"/>
          <w:szCs w:val="27"/>
          <w:rtl/>
        </w:rPr>
        <w:t>.</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7.למרות הקושי הגדל, התנועות השונות הצליחו לקיים סמינרים גם באביב 1942. בהם השתתפו עשרות חברים והם נמשכו שבועות.</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8.על היהודים נאסר לצאת מהגטו, והגברים חששו להיתפס משום היותם נימולים.</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9.בייחוד לאחר כרוז ה-1 בינואר של התנועות בווילנה.</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10.בחודשים יולי עד אוגוסט בשנת 1942 נערך "הגירוש הגדול" מגטו ורשה, ובו נשלחו כ- 300,000 מיהודי הגטו לטרבלינקה.</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 xml:space="preserve">11.בהן </w:t>
      </w:r>
      <w:proofErr w:type="spellStart"/>
      <w:r w:rsidRPr="006C1AA8">
        <w:rPr>
          <w:rFonts w:ascii="inherit" w:eastAsia="Times New Roman" w:hAnsi="inherit" w:cs="Arial"/>
          <w:color w:val="333333"/>
          <w:sz w:val="27"/>
          <w:szCs w:val="27"/>
          <w:rtl/>
        </w:rPr>
        <w:t>מארילה</w:t>
      </w:r>
      <w:proofErr w:type="spellEnd"/>
      <w:r w:rsidRPr="006C1AA8">
        <w:rPr>
          <w:rFonts w:ascii="inherit" w:eastAsia="Times New Roman" w:hAnsi="inherit" w:cs="Arial"/>
          <w:color w:val="333333"/>
          <w:sz w:val="27"/>
          <w:szCs w:val="27"/>
          <w:rtl/>
        </w:rPr>
        <w:t xml:space="preserve"> </w:t>
      </w:r>
      <w:proofErr w:type="spellStart"/>
      <w:r w:rsidRPr="006C1AA8">
        <w:rPr>
          <w:rFonts w:ascii="inherit" w:eastAsia="Times New Roman" w:hAnsi="inherit" w:cs="Arial"/>
          <w:color w:val="333333"/>
          <w:sz w:val="27"/>
          <w:szCs w:val="27"/>
          <w:rtl/>
        </w:rPr>
        <w:t>רוז'יצקה</w:t>
      </w:r>
      <w:proofErr w:type="spellEnd"/>
      <w:r w:rsidRPr="006C1AA8">
        <w:rPr>
          <w:rFonts w:ascii="inherit" w:eastAsia="Times New Roman" w:hAnsi="inherit" w:cs="Arial"/>
          <w:color w:val="333333"/>
          <w:sz w:val="27"/>
          <w:szCs w:val="27"/>
          <w:rtl/>
        </w:rPr>
        <w:t xml:space="preserve">, קומוניסטית יהודייה שהצטרפה לקבוצת הקשריות. היא הגיעה </w:t>
      </w:r>
      <w:proofErr w:type="spellStart"/>
      <w:r w:rsidRPr="006C1AA8">
        <w:rPr>
          <w:rFonts w:ascii="inherit" w:eastAsia="Times New Roman" w:hAnsi="inherit" w:cs="Arial"/>
          <w:color w:val="333333"/>
          <w:sz w:val="27"/>
          <w:szCs w:val="27"/>
          <w:rtl/>
        </w:rPr>
        <w:t>לביאליסטוק</w:t>
      </w:r>
      <w:proofErr w:type="spellEnd"/>
      <w:r w:rsidRPr="006C1AA8">
        <w:rPr>
          <w:rFonts w:ascii="inherit" w:eastAsia="Times New Roman" w:hAnsi="inherit" w:cs="Arial"/>
          <w:color w:val="333333"/>
          <w:sz w:val="27"/>
          <w:szCs w:val="27"/>
          <w:rtl/>
        </w:rPr>
        <w:t xml:space="preserve"> מהעיר לודז' והקימה בה את ה"ועד האנטי פשיסטי". ראה: שרה בנדר, "צעירות יהודיות </w:t>
      </w:r>
      <w:proofErr w:type="spellStart"/>
      <w:r w:rsidRPr="006C1AA8">
        <w:rPr>
          <w:rFonts w:ascii="inherit" w:eastAsia="Times New Roman" w:hAnsi="inherit" w:cs="Arial"/>
          <w:color w:val="333333"/>
          <w:sz w:val="27"/>
          <w:szCs w:val="27"/>
          <w:rtl/>
        </w:rPr>
        <w:t>בביאליסטוק</w:t>
      </w:r>
      <w:proofErr w:type="spellEnd"/>
      <w:r w:rsidRPr="006C1AA8">
        <w:rPr>
          <w:rFonts w:ascii="inherit" w:eastAsia="Times New Roman" w:hAnsi="inherit" w:cs="Arial"/>
          <w:color w:val="333333"/>
          <w:sz w:val="27"/>
          <w:szCs w:val="27"/>
          <w:rtl/>
        </w:rPr>
        <w:t xml:space="preserve"> בברית לוחמה עם גרמנים אנטי-נאצים", ילקוט מורשת ס"א, עמ' 75-8.</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 xml:space="preserve"> </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12.בימי השואה, הוצאת ההסתדרות הכללית והקיבוץ המאוחד, עין חרוד, 1940, בתוך: אביהו רונן, "שלוש שורות בהיסטוריה": תנועות הנוער היהודיות בפולין בתקופת השואה, תכנית לימודים ליום הזיכרון לשואה ולגבורה, הוצאת משואה, עמ' 29.</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 xml:space="preserve">13.עמנואל </w:t>
      </w:r>
      <w:proofErr w:type="spellStart"/>
      <w:r w:rsidRPr="006C1AA8">
        <w:rPr>
          <w:rFonts w:ascii="inherit" w:eastAsia="Times New Roman" w:hAnsi="inherit" w:cs="Arial"/>
          <w:color w:val="333333"/>
          <w:sz w:val="27"/>
          <w:szCs w:val="27"/>
          <w:rtl/>
        </w:rPr>
        <w:t>רינגלבלום</w:t>
      </w:r>
      <w:proofErr w:type="spellEnd"/>
      <w:r w:rsidRPr="006C1AA8">
        <w:rPr>
          <w:rFonts w:ascii="inherit" w:eastAsia="Times New Roman" w:hAnsi="inherit" w:cs="Arial"/>
          <w:color w:val="333333"/>
          <w:sz w:val="27"/>
          <w:szCs w:val="27"/>
          <w:rtl/>
        </w:rPr>
        <w:t xml:space="preserve">, יומן ורשימות מתקופת המלחמה, ישראל גוטמן, יוסף </w:t>
      </w:r>
      <w:proofErr w:type="spellStart"/>
      <w:r w:rsidRPr="006C1AA8">
        <w:rPr>
          <w:rFonts w:ascii="inherit" w:eastAsia="Times New Roman" w:hAnsi="inherit" w:cs="Arial"/>
          <w:color w:val="333333"/>
          <w:sz w:val="27"/>
          <w:szCs w:val="27"/>
          <w:rtl/>
        </w:rPr>
        <w:t>קרמיש</w:t>
      </w:r>
      <w:proofErr w:type="spellEnd"/>
      <w:r w:rsidRPr="006C1AA8">
        <w:rPr>
          <w:rFonts w:ascii="inherit" w:eastAsia="Times New Roman" w:hAnsi="inherit" w:cs="Arial"/>
          <w:color w:val="333333"/>
          <w:sz w:val="27"/>
          <w:szCs w:val="27"/>
          <w:rtl/>
        </w:rPr>
        <w:t>, ישראל שחם (עורכים), עמ' 364-365.</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 xml:space="preserve">14.נעמי </w:t>
      </w:r>
      <w:proofErr w:type="spellStart"/>
      <w:r w:rsidRPr="006C1AA8">
        <w:rPr>
          <w:rFonts w:ascii="inherit" w:eastAsia="Times New Roman" w:hAnsi="inherit" w:cs="Arial"/>
          <w:color w:val="333333"/>
          <w:sz w:val="27"/>
          <w:szCs w:val="27"/>
          <w:rtl/>
        </w:rPr>
        <w:t>שימשי</w:t>
      </w:r>
      <w:proofErr w:type="spellEnd"/>
      <w:r w:rsidRPr="006C1AA8">
        <w:rPr>
          <w:rFonts w:ascii="inherit" w:eastAsia="Times New Roman" w:hAnsi="inherit" w:cs="Arial"/>
          <w:color w:val="333333"/>
          <w:sz w:val="27"/>
          <w:szCs w:val="27"/>
          <w:rtl/>
        </w:rPr>
        <w:t>, שם, עמ' 139.</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 xml:space="preserve">15.חווקה </w:t>
      </w:r>
      <w:proofErr w:type="spellStart"/>
      <w:r w:rsidRPr="006C1AA8">
        <w:rPr>
          <w:rFonts w:ascii="inherit" w:eastAsia="Times New Roman" w:hAnsi="inherit" w:cs="Arial"/>
          <w:color w:val="333333"/>
          <w:sz w:val="27"/>
          <w:szCs w:val="27"/>
          <w:rtl/>
        </w:rPr>
        <w:t>פולמן</w:t>
      </w:r>
      <w:proofErr w:type="spellEnd"/>
      <w:r w:rsidRPr="006C1AA8">
        <w:rPr>
          <w:rFonts w:ascii="inherit" w:eastAsia="Times New Roman" w:hAnsi="inherit" w:cs="Arial"/>
          <w:color w:val="333333"/>
          <w:sz w:val="27"/>
          <w:szCs w:val="27"/>
          <w:rtl/>
        </w:rPr>
        <w:t>, "במצפון טהור", מבפנים י"ב, 1947, עמ' 450, בתוך: שמשי, עמ' 148.</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 xml:space="preserve">16.גוסטה </w:t>
      </w:r>
      <w:proofErr w:type="spellStart"/>
      <w:r w:rsidRPr="006C1AA8">
        <w:rPr>
          <w:rFonts w:ascii="inherit" w:eastAsia="Times New Roman" w:hAnsi="inherit" w:cs="Arial"/>
          <w:color w:val="333333"/>
          <w:sz w:val="27"/>
          <w:szCs w:val="27"/>
          <w:rtl/>
        </w:rPr>
        <w:t>דוידזון</w:t>
      </w:r>
      <w:proofErr w:type="spellEnd"/>
      <w:r w:rsidRPr="006C1AA8">
        <w:rPr>
          <w:rFonts w:ascii="inherit" w:eastAsia="Times New Roman" w:hAnsi="inherit" w:cs="Arial"/>
          <w:color w:val="333333"/>
          <w:sz w:val="27"/>
          <w:szCs w:val="27"/>
          <w:rtl/>
        </w:rPr>
        <w:t xml:space="preserve"> </w:t>
      </w:r>
      <w:proofErr w:type="spellStart"/>
      <w:r w:rsidRPr="006C1AA8">
        <w:rPr>
          <w:rFonts w:ascii="inherit" w:eastAsia="Times New Roman" w:hAnsi="inherit" w:cs="Arial"/>
          <w:color w:val="333333"/>
          <w:sz w:val="27"/>
          <w:szCs w:val="27"/>
          <w:rtl/>
        </w:rPr>
        <w:t>דרנגר</w:t>
      </w:r>
      <w:proofErr w:type="spellEnd"/>
      <w:r w:rsidRPr="006C1AA8">
        <w:rPr>
          <w:rFonts w:ascii="inherit" w:eastAsia="Times New Roman" w:hAnsi="inherit" w:cs="Arial"/>
          <w:color w:val="333333"/>
          <w:sz w:val="27"/>
          <w:szCs w:val="27"/>
          <w:rtl/>
        </w:rPr>
        <w:t xml:space="preserve">, יומנה של </w:t>
      </w:r>
      <w:proofErr w:type="spellStart"/>
      <w:r w:rsidRPr="006C1AA8">
        <w:rPr>
          <w:rFonts w:ascii="inherit" w:eastAsia="Times New Roman" w:hAnsi="inherit" w:cs="Arial"/>
          <w:color w:val="333333"/>
          <w:sz w:val="27"/>
          <w:szCs w:val="27"/>
          <w:rtl/>
        </w:rPr>
        <w:t>יוסטינה</w:t>
      </w:r>
      <w:proofErr w:type="spellEnd"/>
      <w:r w:rsidRPr="006C1AA8">
        <w:rPr>
          <w:rFonts w:ascii="inherit" w:eastAsia="Times New Roman" w:hAnsi="inherit" w:cs="Arial"/>
          <w:color w:val="333333"/>
          <w:sz w:val="27"/>
          <w:szCs w:val="27"/>
          <w:rtl/>
        </w:rPr>
        <w:t>, עמ' 80.</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 xml:space="preserve">17.פליציה קראי, "הנשים בגטו </w:t>
      </w:r>
      <w:proofErr w:type="spellStart"/>
      <w:r w:rsidRPr="006C1AA8">
        <w:rPr>
          <w:rFonts w:ascii="inherit" w:eastAsia="Times New Roman" w:hAnsi="inherit" w:cs="Arial"/>
          <w:color w:val="333333"/>
          <w:sz w:val="27"/>
          <w:szCs w:val="27"/>
          <w:rtl/>
        </w:rPr>
        <w:t>קרקוב</w:t>
      </w:r>
      <w:proofErr w:type="spellEnd"/>
      <w:r w:rsidRPr="006C1AA8">
        <w:rPr>
          <w:rFonts w:ascii="inherit" w:eastAsia="Times New Roman" w:hAnsi="inherit" w:cs="Arial"/>
          <w:color w:val="333333"/>
          <w:sz w:val="27"/>
          <w:szCs w:val="27"/>
          <w:rtl/>
        </w:rPr>
        <w:t>", ילקוט מורשת ע"א, עמ' 122.</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lastRenderedPageBreak/>
        <w:t xml:space="preserve">18.דרנגר, יומנה של </w:t>
      </w:r>
      <w:proofErr w:type="spellStart"/>
      <w:r w:rsidRPr="006C1AA8">
        <w:rPr>
          <w:rFonts w:ascii="inherit" w:eastAsia="Times New Roman" w:hAnsi="inherit" w:cs="Arial"/>
          <w:color w:val="333333"/>
          <w:sz w:val="27"/>
          <w:szCs w:val="27"/>
          <w:rtl/>
        </w:rPr>
        <w:t>יוסטינה</w:t>
      </w:r>
      <w:proofErr w:type="spellEnd"/>
      <w:r w:rsidRPr="006C1AA8">
        <w:rPr>
          <w:rFonts w:ascii="inherit" w:eastAsia="Times New Roman" w:hAnsi="inherit" w:cs="Arial"/>
          <w:color w:val="333333"/>
          <w:sz w:val="27"/>
          <w:szCs w:val="27"/>
          <w:rtl/>
        </w:rPr>
        <w:t>, עמ' 39.</w:t>
      </w:r>
    </w:p>
    <w:p w:rsidR="006C1AA8" w:rsidRPr="006C1AA8" w:rsidRDefault="006C1AA8" w:rsidP="006C1AA8">
      <w:pPr>
        <w:rPr>
          <w:rFonts w:ascii="inherit" w:eastAsia="Times New Roman" w:hAnsi="inherit" w:cs="Arial"/>
          <w:color w:val="333333"/>
          <w:sz w:val="27"/>
          <w:szCs w:val="27"/>
        </w:rPr>
      </w:pPr>
      <w:r w:rsidRPr="006C1AA8">
        <w:rPr>
          <w:rFonts w:ascii="inherit" w:eastAsia="Times New Roman" w:hAnsi="inherit" w:cs="Arial"/>
          <w:color w:val="333333"/>
          <w:sz w:val="27"/>
          <w:szCs w:val="27"/>
          <w:rtl/>
        </w:rPr>
        <w:t xml:space="preserve">19.גולה מירה, תרגום: </w:t>
      </w:r>
      <w:proofErr w:type="spellStart"/>
      <w:r w:rsidRPr="006C1AA8">
        <w:rPr>
          <w:rFonts w:ascii="inherit" w:eastAsia="Times New Roman" w:hAnsi="inherit" w:cs="Arial"/>
          <w:color w:val="333333"/>
          <w:sz w:val="27"/>
          <w:szCs w:val="27"/>
          <w:rtl/>
        </w:rPr>
        <w:t>פליציה</w:t>
      </w:r>
      <w:proofErr w:type="spellEnd"/>
      <w:r w:rsidRPr="006C1AA8">
        <w:rPr>
          <w:rFonts w:ascii="inherit" w:eastAsia="Times New Roman" w:hAnsi="inherit" w:cs="Arial"/>
          <w:color w:val="333333"/>
          <w:sz w:val="27"/>
          <w:szCs w:val="27"/>
          <w:rtl/>
        </w:rPr>
        <w:t xml:space="preserve"> קראי. מתוך: </w:t>
      </w:r>
      <w:r w:rsidRPr="006C1AA8">
        <w:rPr>
          <w:rFonts w:ascii="inherit" w:eastAsia="Times New Roman" w:hAnsi="inherit" w:cs="Arial"/>
          <w:color w:val="333333"/>
          <w:sz w:val="27"/>
          <w:szCs w:val="27"/>
        </w:rPr>
        <w:t xml:space="preserve">W </w:t>
      </w:r>
      <w:proofErr w:type="spellStart"/>
      <w:r w:rsidRPr="006C1AA8">
        <w:rPr>
          <w:rFonts w:ascii="inherit" w:eastAsia="Times New Roman" w:hAnsi="inherit" w:cs="Arial"/>
          <w:color w:val="333333"/>
          <w:sz w:val="27"/>
          <w:szCs w:val="27"/>
        </w:rPr>
        <w:t>trzecia</w:t>
      </w:r>
      <w:proofErr w:type="spellEnd"/>
      <w:r w:rsidRPr="006C1AA8">
        <w:rPr>
          <w:rFonts w:ascii="inherit" w:eastAsia="Times New Roman" w:hAnsi="inherit" w:cs="Arial"/>
          <w:color w:val="333333"/>
          <w:sz w:val="27"/>
          <w:szCs w:val="27"/>
        </w:rPr>
        <w:t xml:space="preserve"> </w:t>
      </w:r>
      <w:proofErr w:type="spellStart"/>
      <w:r w:rsidRPr="006C1AA8">
        <w:rPr>
          <w:rFonts w:ascii="inherit" w:eastAsia="Times New Roman" w:hAnsi="inherit" w:cs="Arial"/>
          <w:color w:val="333333"/>
          <w:sz w:val="27"/>
          <w:szCs w:val="27"/>
        </w:rPr>
        <w:t>rocznice</w:t>
      </w:r>
      <w:proofErr w:type="spellEnd"/>
      <w:r w:rsidRPr="006C1AA8">
        <w:rPr>
          <w:rFonts w:ascii="inherit" w:eastAsia="Times New Roman" w:hAnsi="inherit" w:cs="Arial"/>
          <w:color w:val="333333"/>
          <w:sz w:val="27"/>
          <w:szCs w:val="27"/>
        </w:rPr>
        <w:t xml:space="preserve"> </w:t>
      </w:r>
      <w:proofErr w:type="spellStart"/>
      <w:r w:rsidRPr="006C1AA8">
        <w:rPr>
          <w:rFonts w:ascii="inherit" w:eastAsia="Times New Roman" w:hAnsi="inherit" w:cs="Arial"/>
          <w:color w:val="333333"/>
          <w:sz w:val="27"/>
          <w:szCs w:val="27"/>
        </w:rPr>
        <w:t>zaglady</w:t>
      </w:r>
      <w:proofErr w:type="spellEnd"/>
      <w:r w:rsidRPr="006C1AA8">
        <w:rPr>
          <w:rFonts w:ascii="inherit" w:eastAsia="Times New Roman" w:hAnsi="inherit" w:cs="Arial"/>
          <w:color w:val="333333"/>
          <w:sz w:val="27"/>
          <w:szCs w:val="27"/>
        </w:rPr>
        <w:t xml:space="preserve"> </w:t>
      </w:r>
      <w:proofErr w:type="spellStart"/>
      <w:r w:rsidRPr="006C1AA8">
        <w:rPr>
          <w:rFonts w:ascii="inherit" w:eastAsia="Times New Roman" w:hAnsi="inherit" w:cs="Arial"/>
          <w:color w:val="333333"/>
          <w:sz w:val="27"/>
          <w:szCs w:val="27"/>
        </w:rPr>
        <w:t>getta</w:t>
      </w:r>
      <w:proofErr w:type="spellEnd"/>
      <w:r w:rsidRPr="006C1AA8">
        <w:rPr>
          <w:rFonts w:ascii="inherit" w:eastAsia="Times New Roman" w:hAnsi="inherit" w:cs="Arial"/>
          <w:color w:val="333333"/>
          <w:sz w:val="27"/>
          <w:szCs w:val="27"/>
        </w:rPr>
        <w:t xml:space="preserve"> w </w:t>
      </w:r>
      <w:proofErr w:type="spellStart"/>
      <w:r w:rsidRPr="006C1AA8">
        <w:rPr>
          <w:rFonts w:ascii="inherit" w:eastAsia="Times New Roman" w:hAnsi="inherit" w:cs="Arial"/>
          <w:color w:val="333333"/>
          <w:sz w:val="27"/>
          <w:szCs w:val="27"/>
        </w:rPr>
        <w:t>Krakówie</w:t>
      </w:r>
      <w:proofErr w:type="spellEnd"/>
      <w:r w:rsidRPr="006C1AA8">
        <w:rPr>
          <w:rFonts w:ascii="inherit" w:eastAsia="Times New Roman" w:hAnsi="inherit" w:cs="Arial"/>
          <w:color w:val="333333"/>
          <w:sz w:val="27"/>
          <w:szCs w:val="27"/>
        </w:rPr>
        <w:t>, Kraków 1946, pp.65</w:t>
      </w:r>
      <w:r w:rsidRPr="006C1AA8">
        <w:rPr>
          <w:rFonts w:ascii="inherit" w:eastAsia="Times New Roman" w:hAnsi="inherit" w:cs="Arial"/>
          <w:color w:val="333333"/>
          <w:sz w:val="27"/>
          <w:szCs w:val="27"/>
          <w:rtl/>
        </w:rPr>
        <w:t xml:space="preserve"> , בתוך: קראי, "הנשים בגטו </w:t>
      </w:r>
      <w:proofErr w:type="spellStart"/>
      <w:r w:rsidRPr="006C1AA8">
        <w:rPr>
          <w:rFonts w:ascii="inherit" w:eastAsia="Times New Roman" w:hAnsi="inherit" w:cs="Arial"/>
          <w:color w:val="333333"/>
          <w:sz w:val="27"/>
          <w:szCs w:val="27"/>
          <w:rtl/>
        </w:rPr>
        <w:t>קרקוב</w:t>
      </w:r>
      <w:proofErr w:type="spellEnd"/>
      <w:r w:rsidRPr="006C1AA8">
        <w:rPr>
          <w:rFonts w:ascii="inherit" w:eastAsia="Times New Roman" w:hAnsi="inherit" w:cs="Arial"/>
          <w:color w:val="333333"/>
          <w:sz w:val="27"/>
          <w:szCs w:val="27"/>
          <w:rtl/>
        </w:rPr>
        <w:t>", עמ' 122.</w:t>
      </w:r>
    </w:p>
    <w:p w:rsidR="00D02AB3" w:rsidRDefault="00D02AB3" w:rsidP="006C1AA8">
      <w:pPr>
        <w:rPr>
          <w:rtl/>
        </w:rPr>
      </w:pPr>
    </w:p>
    <w:p w:rsidR="006C1AA8" w:rsidRDefault="006C1AA8" w:rsidP="006C1AA8">
      <w:pPr>
        <w:rPr>
          <w:rtl/>
        </w:rPr>
      </w:pPr>
    </w:p>
    <w:sectPr w:rsidR="006C1AA8" w:rsidSect="00D3675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98D"/>
    <w:multiLevelType w:val="multilevel"/>
    <w:tmpl w:val="D052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A4270"/>
    <w:multiLevelType w:val="multilevel"/>
    <w:tmpl w:val="271CA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7F3F76"/>
    <w:multiLevelType w:val="multilevel"/>
    <w:tmpl w:val="C6D4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1B2F48"/>
    <w:multiLevelType w:val="multilevel"/>
    <w:tmpl w:val="2F14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1A6AFD"/>
    <w:multiLevelType w:val="multilevel"/>
    <w:tmpl w:val="94E6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812C0F"/>
    <w:multiLevelType w:val="multilevel"/>
    <w:tmpl w:val="D4D2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F23CD8"/>
    <w:multiLevelType w:val="multilevel"/>
    <w:tmpl w:val="B80C5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8C790C"/>
    <w:multiLevelType w:val="multilevel"/>
    <w:tmpl w:val="06960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AA8"/>
    <w:rsid w:val="006C1AA8"/>
    <w:rsid w:val="00840121"/>
    <w:rsid w:val="009D14F4"/>
    <w:rsid w:val="00A5531E"/>
    <w:rsid w:val="00B559A7"/>
    <w:rsid w:val="00D02AB3"/>
    <w:rsid w:val="00D15BF1"/>
    <w:rsid w:val="00D367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A8439"/>
  <w15:chartTrackingRefBased/>
  <w15:docId w15:val="{B9262EEE-D519-4710-AF7B-22510278A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017414">
      <w:bodyDiv w:val="1"/>
      <w:marLeft w:val="0"/>
      <w:marRight w:val="0"/>
      <w:marTop w:val="0"/>
      <w:marBottom w:val="0"/>
      <w:divBdr>
        <w:top w:val="none" w:sz="0" w:space="0" w:color="auto"/>
        <w:left w:val="none" w:sz="0" w:space="0" w:color="auto"/>
        <w:bottom w:val="none" w:sz="0" w:space="0" w:color="auto"/>
        <w:right w:val="none" w:sz="0" w:space="0" w:color="auto"/>
      </w:divBdr>
      <w:divsChild>
        <w:div w:id="1295722130">
          <w:marLeft w:val="0"/>
          <w:marRight w:val="0"/>
          <w:marTop w:val="0"/>
          <w:marBottom w:val="0"/>
          <w:divBdr>
            <w:top w:val="none" w:sz="0" w:space="0" w:color="auto"/>
            <w:left w:val="none" w:sz="0" w:space="0" w:color="auto"/>
            <w:bottom w:val="single" w:sz="6" w:space="17" w:color="DDDDDD"/>
            <w:right w:val="single" w:sz="6" w:space="17" w:color="DDDDDD"/>
          </w:divBdr>
          <w:divsChild>
            <w:div w:id="947421078">
              <w:marLeft w:val="0"/>
              <w:marRight w:val="0"/>
              <w:marTop w:val="0"/>
              <w:marBottom w:val="0"/>
              <w:divBdr>
                <w:top w:val="none" w:sz="0" w:space="0" w:color="auto"/>
                <w:left w:val="none" w:sz="0" w:space="0" w:color="auto"/>
                <w:bottom w:val="none" w:sz="0" w:space="0" w:color="auto"/>
                <w:right w:val="none" w:sz="0" w:space="0" w:color="auto"/>
              </w:divBdr>
              <w:divsChild>
                <w:div w:id="366610641">
                  <w:marLeft w:val="0"/>
                  <w:marRight w:val="0"/>
                  <w:marTop w:val="0"/>
                  <w:marBottom w:val="0"/>
                  <w:divBdr>
                    <w:top w:val="none" w:sz="0" w:space="0" w:color="auto"/>
                    <w:left w:val="none" w:sz="0" w:space="0" w:color="auto"/>
                    <w:bottom w:val="none" w:sz="0" w:space="0" w:color="auto"/>
                    <w:right w:val="none" w:sz="0" w:space="0" w:color="auto"/>
                  </w:divBdr>
                  <w:divsChild>
                    <w:div w:id="1180508096">
                      <w:marLeft w:val="0"/>
                      <w:marRight w:val="0"/>
                      <w:marTop w:val="0"/>
                      <w:marBottom w:val="0"/>
                      <w:divBdr>
                        <w:top w:val="none" w:sz="0" w:space="0" w:color="auto"/>
                        <w:left w:val="none" w:sz="0" w:space="0" w:color="auto"/>
                        <w:bottom w:val="none" w:sz="0" w:space="0" w:color="auto"/>
                        <w:right w:val="none" w:sz="0" w:space="0" w:color="auto"/>
                      </w:divBdr>
                      <w:divsChild>
                        <w:div w:id="1773434186">
                          <w:marLeft w:val="0"/>
                          <w:marRight w:val="0"/>
                          <w:marTop w:val="0"/>
                          <w:marBottom w:val="0"/>
                          <w:divBdr>
                            <w:top w:val="none" w:sz="0" w:space="0" w:color="auto"/>
                            <w:left w:val="none" w:sz="0" w:space="0" w:color="auto"/>
                            <w:bottom w:val="none" w:sz="0" w:space="0" w:color="auto"/>
                            <w:right w:val="none" w:sz="0" w:space="0" w:color="auto"/>
                          </w:divBdr>
                          <w:divsChild>
                            <w:div w:id="308093613">
                              <w:marLeft w:val="0"/>
                              <w:marRight w:val="0"/>
                              <w:marTop w:val="0"/>
                              <w:marBottom w:val="0"/>
                              <w:divBdr>
                                <w:top w:val="none" w:sz="0" w:space="0" w:color="auto"/>
                                <w:left w:val="none" w:sz="0" w:space="0" w:color="auto"/>
                                <w:bottom w:val="none" w:sz="0" w:space="0" w:color="auto"/>
                                <w:right w:val="none" w:sz="0" w:space="0" w:color="auto"/>
                              </w:divBdr>
                              <w:divsChild>
                                <w:div w:id="1035890923">
                                  <w:marLeft w:val="0"/>
                                  <w:marRight w:val="0"/>
                                  <w:marTop w:val="0"/>
                                  <w:marBottom w:val="0"/>
                                  <w:divBdr>
                                    <w:top w:val="none" w:sz="0" w:space="0" w:color="auto"/>
                                    <w:left w:val="none" w:sz="0" w:space="0" w:color="auto"/>
                                    <w:bottom w:val="none" w:sz="0" w:space="0" w:color="auto"/>
                                    <w:right w:val="none" w:sz="0" w:space="0" w:color="auto"/>
                                  </w:divBdr>
                                  <w:divsChild>
                                    <w:div w:id="106895226">
                                      <w:marLeft w:val="0"/>
                                      <w:marRight w:val="0"/>
                                      <w:marTop w:val="0"/>
                                      <w:marBottom w:val="0"/>
                                      <w:divBdr>
                                        <w:top w:val="none" w:sz="0" w:space="0" w:color="auto"/>
                                        <w:left w:val="none" w:sz="0" w:space="0" w:color="auto"/>
                                        <w:bottom w:val="none" w:sz="0" w:space="0" w:color="auto"/>
                                        <w:right w:val="none" w:sz="0" w:space="0" w:color="auto"/>
                                      </w:divBdr>
                                      <w:divsChild>
                                        <w:div w:id="1852642273">
                                          <w:blockQuote w:val="1"/>
                                          <w:marLeft w:val="0"/>
                                          <w:marRight w:val="450"/>
                                          <w:marTop w:val="300"/>
                                          <w:marBottom w:val="450"/>
                                          <w:divBdr>
                                            <w:top w:val="none" w:sz="0" w:space="0" w:color="auto"/>
                                            <w:left w:val="none" w:sz="0" w:space="0" w:color="auto"/>
                                            <w:bottom w:val="none" w:sz="0" w:space="0" w:color="auto"/>
                                            <w:right w:val="single" w:sz="36" w:space="15" w:color="EEEEEE"/>
                                          </w:divBdr>
                                        </w:div>
                                        <w:div w:id="953904898">
                                          <w:marLeft w:val="0"/>
                                          <w:marRight w:val="0"/>
                                          <w:marTop w:val="480"/>
                                          <w:marBottom w:val="480"/>
                                          <w:divBdr>
                                            <w:top w:val="none" w:sz="0" w:space="0" w:color="auto"/>
                                            <w:left w:val="none" w:sz="0" w:space="0" w:color="auto"/>
                                            <w:bottom w:val="none" w:sz="0" w:space="0" w:color="auto"/>
                                            <w:right w:val="none" w:sz="0" w:space="0" w:color="auto"/>
                                          </w:divBdr>
                                        </w:div>
                                        <w:div w:id="1287421753">
                                          <w:marLeft w:val="0"/>
                                          <w:marRight w:val="0"/>
                                          <w:marTop w:val="480"/>
                                          <w:marBottom w:val="480"/>
                                          <w:divBdr>
                                            <w:top w:val="none" w:sz="0" w:space="0" w:color="auto"/>
                                            <w:left w:val="none" w:sz="0" w:space="0" w:color="auto"/>
                                            <w:bottom w:val="none" w:sz="0" w:space="0" w:color="auto"/>
                                            <w:right w:val="none" w:sz="0" w:space="0" w:color="auto"/>
                                          </w:divBdr>
                                        </w:div>
                                        <w:div w:id="1837458876">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163794">
      <w:bodyDiv w:val="1"/>
      <w:marLeft w:val="0"/>
      <w:marRight w:val="0"/>
      <w:marTop w:val="0"/>
      <w:marBottom w:val="0"/>
      <w:divBdr>
        <w:top w:val="none" w:sz="0" w:space="0" w:color="auto"/>
        <w:left w:val="none" w:sz="0" w:space="0" w:color="auto"/>
        <w:bottom w:val="none" w:sz="0" w:space="0" w:color="auto"/>
        <w:right w:val="none" w:sz="0" w:space="0" w:color="auto"/>
      </w:divBdr>
      <w:divsChild>
        <w:div w:id="1398354517">
          <w:marLeft w:val="0"/>
          <w:marRight w:val="0"/>
          <w:marTop w:val="0"/>
          <w:marBottom w:val="525"/>
          <w:divBdr>
            <w:top w:val="none" w:sz="0" w:space="0" w:color="auto"/>
            <w:left w:val="none" w:sz="0" w:space="0" w:color="auto"/>
            <w:bottom w:val="none" w:sz="0" w:space="0" w:color="auto"/>
            <w:right w:val="none" w:sz="0" w:space="0" w:color="auto"/>
          </w:divBdr>
          <w:divsChild>
            <w:div w:id="615790014">
              <w:marLeft w:val="0"/>
              <w:marRight w:val="0"/>
              <w:marTop w:val="0"/>
              <w:marBottom w:val="0"/>
              <w:divBdr>
                <w:top w:val="none" w:sz="0" w:space="0" w:color="auto"/>
                <w:left w:val="none" w:sz="0" w:space="0" w:color="auto"/>
                <w:bottom w:val="none" w:sz="0" w:space="0" w:color="auto"/>
                <w:right w:val="none" w:sz="0" w:space="0" w:color="auto"/>
              </w:divBdr>
              <w:divsChild>
                <w:div w:id="1391802279">
                  <w:marLeft w:val="0"/>
                  <w:marRight w:val="0"/>
                  <w:marTop w:val="0"/>
                  <w:marBottom w:val="0"/>
                  <w:divBdr>
                    <w:top w:val="none" w:sz="0" w:space="0" w:color="auto"/>
                    <w:left w:val="none" w:sz="0" w:space="0" w:color="auto"/>
                    <w:bottom w:val="none" w:sz="0" w:space="0" w:color="auto"/>
                    <w:right w:val="none" w:sz="0" w:space="0" w:color="auto"/>
                  </w:divBdr>
                  <w:divsChild>
                    <w:div w:id="1544050553">
                      <w:marLeft w:val="0"/>
                      <w:marRight w:val="0"/>
                      <w:marTop w:val="0"/>
                      <w:marBottom w:val="0"/>
                      <w:divBdr>
                        <w:top w:val="none" w:sz="0" w:space="0" w:color="auto"/>
                        <w:left w:val="none" w:sz="0" w:space="0" w:color="auto"/>
                        <w:bottom w:val="none" w:sz="0" w:space="0" w:color="auto"/>
                        <w:right w:val="none" w:sz="0" w:space="0" w:color="auto"/>
                      </w:divBdr>
                      <w:divsChild>
                        <w:div w:id="255553706">
                          <w:blockQuote w:val="1"/>
                          <w:marLeft w:val="0"/>
                          <w:marRight w:val="450"/>
                          <w:marTop w:val="300"/>
                          <w:marBottom w:val="450"/>
                          <w:divBdr>
                            <w:top w:val="none" w:sz="0" w:space="0" w:color="auto"/>
                            <w:left w:val="none" w:sz="0" w:space="0" w:color="auto"/>
                            <w:bottom w:val="none" w:sz="0" w:space="0" w:color="auto"/>
                            <w:right w:val="single" w:sz="36" w:space="15" w:color="EEEEEE"/>
                          </w:divBdr>
                        </w:div>
                      </w:divsChild>
                    </w:div>
                  </w:divsChild>
                </w:div>
              </w:divsChild>
            </w:div>
          </w:divsChild>
        </w:div>
        <w:div w:id="1013653303">
          <w:marLeft w:val="0"/>
          <w:marRight w:val="0"/>
          <w:marTop w:val="0"/>
          <w:marBottom w:val="0"/>
          <w:divBdr>
            <w:top w:val="none" w:sz="0" w:space="0" w:color="auto"/>
            <w:left w:val="none" w:sz="0" w:space="0" w:color="auto"/>
            <w:bottom w:val="single" w:sz="6" w:space="17" w:color="DDDDDD"/>
            <w:right w:val="single" w:sz="6" w:space="17" w:color="DDDDDD"/>
          </w:divBdr>
          <w:divsChild>
            <w:div w:id="1137455933">
              <w:marLeft w:val="0"/>
              <w:marRight w:val="0"/>
              <w:marTop w:val="0"/>
              <w:marBottom w:val="0"/>
              <w:divBdr>
                <w:top w:val="none" w:sz="0" w:space="0" w:color="auto"/>
                <w:left w:val="none" w:sz="0" w:space="0" w:color="auto"/>
                <w:bottom w:val="none" w:sz="0" w:space="0" w:color="auto"/>
                <w:right w:val="none" w:sz="0" w:space="0" w:color="auto"/>
              </w:divBdr>
              <w:divsChild>
                <w:div w:id="86467019">
                  <w:marLeft w:val="0"/>
                  <w:marRight w:val="0"/>
                  <w:marTop w:val="0"/>
                  <w:marBottom w:val="0"/>
                  <w:divBdr>
                    <w:top w:val="none" w:sz="0" w:space="0" w:color="auto"/>
                    <w:left w:val="none" w:sz="0" w:space="0" w:color="auto"/>
                    <w:bottom w:val="none" w:sz="0" w:space="0" w:color="auto"/>
                    <w:right w:val="none" w:sz="0" w:space="0" w:color="auto"/>
                  </w:divBdr>
                  <w:divsChild>
                    <w:div w:id="1896817573">
                      <w:marLeft w:val="0"/>
                      <w:marRight w:val="0"/>
                      <w:marTop w:val="0"/>
                      <w:marBottom w:val="0"/>
                      <w:divBdr>
                        <w:top w:val="none" w:sz="0" w:space="0" w:color="auto"/>
                        <w:left w:val="none" w:sz="0" w:space="0" w:color="auto"/>
                        <w:bottom w:val="none" w:sz="0" w:space="0" w:color="auto"/>
                        <w:right w:val="none" w:sz="0" w:space="0" w:color="auto"/>
                      </w:divBdr>
                      <w:divsChild>
                        <w:div w:id="1893468677">
                          <w:marLeft w:val="0"/>
                          <w:marRight w:val="300"/>
                          <w:marTop w:val="0"/>
                          <w:marBottom w:val="240"/>
                          <w:divBdr>
                            <w:top w:val="none" w:sz="0" w:space="0" w:color="auto"/>
                            <w:left w:val="none" w:sz="0" w:space="0" w:color="auto"/>
                            <w:bottom w:val="none" w:sz="0" w:space="0" w:color="auto"/>
                            <w:right w:val="none" w:sz="0" w:space="0" w:color="auto"/>
                          </w:divBdr>
                          <w:divsChild>
                            <w:div w:id="37441394">
                              <w:marLeft w:val="0"/>
                              <w:marRight w:val="0"/>
                              <w:marTop w:val="0"/>
                              <w:marBottom w:val="0"/>
                              <w:divBdr>
                                <w:top w:val="none" w:sz="0" w:space="0" w:color="auto"/>
                                <w:left w:val="none" w:sz="0" w:space="0" w:color="auto"/>
                                <w:bottom w:val="none" w:sz="0" w:space="0" w:color="auto"/>
                                <w:right w:val="none" w:sz="0" w:space="0" w:color="auto"/>
                              </w:divBdr>
                              <w:divsChild>
                                <w:div w:id="1702198098">
                                  <w:marLeft w:val="0"/>
                                  <w:marRight w:val="0"/>
                                  <w:marTop w:val="0"/>
                                  <w:marBottom w:val="300"/>
                                  <w:divBdr>
                                    <w:top w:val="none" w:sz="0" w:space="0" w:color="auto"/>
                                    <w:left w:val="none" w:sz="0" w:space="0" w:color="auto"/>
                                    <w:bottom w:val="none" w:sz="0" w:space="0" w:color="auto"/>
                                    <w:right w:val="none" w:sz="0" w:space="0" w:color="auto"/>
                                  </w:divBdr>
                                </w:div>
                                <w:div w:id="730883084">
                                  <w:marLeft w:val="0"/>
                                  <w:marRight w:val="0"/>
                                  <w:marTop w:val="0"/>
                                  <w:marBottom w:val="300"/>
                                  <w:divBdr>
                                    <w:top w:val="none" w:sz="0" w:space="0" w:color="auto"/>
                                    <w:left w:val="none" w:sz="0" w:space="0" w:color="auto"/>
                                    <w:bottom w:val="none" w:sz="0" w:space="0" w:color="auto"/>
                                    <w:right w:val="none" w:sz="0" w:space="0" w:color="auto"/>
                                  </w:divBdr>
                                </w:div>
                                <w:div w:id="718700092">
                                  <w:marLeft w:val="0"/>
                                  <w:marRight w:val="0"/>
                                  <w:marTop w:val="0"/>
                                  <w:marBottom w:val="300"/>
                                  <w:divBdr>
                                    <w:top w:val="none" w:sz="0" w:space="0" w:color="auto"/>
                                    <w:left w:val="none" w:sz="0" w:space="0" w:color="auto"/>
                                    <w:bottom w:val="single" w:sz="18" w:space="8" w:color="31547E"/>
                                    <w:right w:val="none" w:sz="0" w:space="0" w:color="auto"/>
                                  </w:divBdr>
                                </w:div>
                              </w:divsChild>
                            </w:div>
                          </w:divsChild>
                        </w:div>
                        <w:div w:id="1125001088">
                          <w:marLeft w:val="0"/>
                          <w:marRight w:val="0"/>
                          <w:marTop w:val="0"/>
                          <w:marBottom w:val="0"/>
                          <w:divBdr>
                            <w:top w:val="none" w:sz="0" w:space="0" w:color="auto"/>
                            <w:left w:val="none" w:sz="0" w:space="0" w:color="auto"/>
                            <w:bottom w:val="none" w:sz="0" w:space="0" w:color="auto"/>
                            <w:right w:val="none" w:sz="0" w:space="0" w:color="auto"/>
                          </w:divBdr>
                          <w:divsChild>
                            <w:div w:id="1403331615">
                              <w:marLeft w:val="0"/>
                              <w:marRight w:val="0"/>
                              <w:marTop w:val="0"/>
                              <w:marBottom w:val="0"/>
                              <w:divBdr>
                                <w:top w:val="none" w:sz="0" w:space="0" w:color="auto"/>
                                <w:left w:val="none" w:sz="0" w:space="0" w:color="auto"/>
                                <w:bottom w:val="none" w:sz="0" w:space="0" w:color="auto"/>
                                <w:right w:val="none" w:sz="0" w:space="0" w:color="auto"/>
                              </w:divBdr>
                              <w:divsChild>
                                <w:div w:id="1010791978">
                                  <w:marLeft w:val="0"/>
                                  <w:marRight w:val="0"/>
                                  <w:marTop w:val="0"/>
                                  <w:marBottom w:val="0"/>
                                  <w:divBdr>
                                    <w:top w:val="none" w:sz="0" w:space="0" w:color="auto"/>
                                    <w:left w:val="none" w:sz="0" w:space="0" w:color="auto"/>
                                    <w:bottom w:val="none" w:sz="0" w:space="0" w:color="auto"/>
                                    <w:right w:val="none" w:sz="0" w:space="0" w:color="auto"/>
                                  </w:divBdr>
                                  <w:divsChild>
                                    <w:div w:id="605115209">
                                      <w:marLeft w:val="0"/>
                                      <w:marRight w:val="0"/>
                                      <w:marTop w:val="0"/>
                                      <w:marBottom w:val="0"/>
                                      <w:divBdr>
                                        <w:top w:val="none" w:sz="0" w:space="0" w:color="auto"/>
                                        <w:left w:val="none" w:sz="0" w:space="0" w:color="auto"/>
                                        <w:bottom w:val="none" w:sz="0" w:space="0" w:color="auto"/>
                                        <w:right w:val="none" w:sz="0" w:space="0" w:color="auto"/>
                                      </w:divBdr>
                                      <w:divsChild>
                                        <w:div w:id="1575778931">
                                          <w:blockQuote w:val="1"/>
                                          <w:marLeft w:val="0"/>
                                          <w:marRight w:val="450"/>
                                          <w:marTop w:val="300"/>
                                          <w:marBottom w:val="450"/>
                                          <w:divBdr>
                                            <w:top w:val="none" w:sz="0" w:space="0" w:color="auto"/>
                                            <w:left w:val="none" w:sz="0" w:space="0" w:color="auto"/>
                                            <w:bottom w:val="none" w:sz="0" w:space="0" w:color="auto"/>
                                            <w:right w:val="single" w:sz="36" w:space="15" w:color="EEEEEE"/>
                                          </w:divBdr>
                                        </w:div>
                                        <w:div w:id="971447841">
                                          <w:blockQuote w:val="1"/>
                                          <w:marLeft w:val="0"/>
                                          <w:marRight w:val="450"/>
                                          <w:marTop w:val="300"/>
                                          <w:marBottom w:val="450"/>
                                          <w:divBdr>
                                            <w:top w:val="none" w:sz="0" w:space="0" w:color="auto"/>
                                            <w:left w:val="none" w:sz="0" w:space="0" w:color="auto"/>
                                            <w:bottom w:val="none" w:sz="0" w:space="0" w:color="auto"/>
                                            <w:right w:val="single" w:sz="36" w:space="15" w:color="EEEEEE"/>
                                          </w:divBdr>
                                        </w:div>
                                        <w:div w:id="679158784">
                                          <w:blockQuote w:val="1"/>
                                          <w:marLeft w:val="0"/>
                                          <w:marRight w:val="450"/>
                                          <w:marTop w:val="300"/>
                                          <w:marBottom w:val="450"/>
                                          <w:divBdr>
                                            <w:top w:val="none" w:sz="0" w:space="0" w:color="auto"/>
                                            <w:left w:val="none" w:sz="0" w:space="0" w:color="auto"/>
                                            <w:bottom w:val="none" w:sz="0" w:space="0" w:color="auto"/>
                                            <w:right w:val="single" w:sz="36" w:space="15" w:color="EEEEEE"/>
                                          </w:divBdr>
                                        </w:div>
                                        <w:div w:id="714357522">
                                          <w:blockQuote w:val="1"/>
                                          <w:marLeft w:val="0"/>
                                          <w:marRight w:val="450"/>
                                          <w:marTop w:val="300"/>
                                          <w:marBottom w:val="450"/>
                                          <w:divBdr>
                                            <w:top w:val="none" w:sz="0" w:space="0" w:color="auto"/>
                                            <w:left w:val="none" w:sz="0" w:space="0" w:color="auto"/>
                                            <w:bottom w:val="none" w:sz="0" w:space="0" w:color="auto"/>
                                            <w:right w:val="single" w:sz="36" w:space="15" w:color="EEEEEE"/>
                                          </w:divBdr>
                                        </w:div>
                                        <w:div w:id="887886095">
                                          <w:blockQuote w:val="1"/>
                                          <w:marLeft w:val="0"/>
                                          <w:marRight w:val="450"/>
                                          <w:marTop w:val="300"/>
                                          <w:marBottom w:val="450"/>
                                          <w:divBdr>
                                            <w:top w:val="none" w:sz="0" w:space="0" w:color="auto"/>
                                            <w:left w:val="none" w:sz="0" w:space="0" w:color="auto"/>
                                            <w:bottom w:val="none" w:sz="0" w:space="0" w:color="auto"/>
                                            <w:right w:val="single" w:sz="36" w:space="15" w:color="EEEEEE"/>
                                          </w:divBdr>
                                        </w:div>
                                        <w:div w:id="1217623038">
                                          <w:blockQuote w:val="1"/>
                                          <w:marLeft w:val="0"/>
                                          <w:marRight w:val="450"/>
                                          <w:marTop w:val="300"/>
                                          <w:marBottom w:val="450"/>
                                          <w:divBdr>
                                            <w:top w:val="none" w:sz="0" w:space="0" w:color="auto"/>
                                            <w:left w:val="none" w:sz="0" w:space="0" w:color="auto"/>
                                            <w:bottom w:val="none" w:sz="0" w:space="0" w:color="auto"/>
                                            <w:right w:val="single" w:sz="36" w:space="15" w:color="EEEEEE"/>
                                          </w:divBdr>
                                        </w:div>
                                        <w:div w:id="1866284553">
                                          <w:marLeft w:val="0"/>
                                          <w:marRight w:val="0"/>
                                          <w:marTop w:val="750"/>
                                          <w:marBottom w:val="750"/>
                                          <w:divBdr>
                                            <w:top w:val="none" w:sz="0" w:space="0" w:color="auto"/>
                                            <w:left w:val="single" w:sz="36" w:space="31" w:color="007DAF"/>
                                            <w:bottom w:val="none" w:sz="0" w:space="0" w:color="auto"/>
                                            <w:right w:val="none" w:sz="0" w:space="0" w:color="auto"/>
                                          </w:divBdr>
                                        </w:div>
                                      </w:divsChild>
                                    </w:div>
                                  </w:divsChild>
                                </w:div>
                              </w:divsChild>
                            </w:div>
                          </w:divsChild>
                        </w:div>
                      </w:divsChild>
                    </w:div>
                  </w:divsChild>
                </w:div>
              </w:divsChild>
            </w:div>
          </w:divsChild>
        </w:div>
      </w:divsChild>
    </w:div>
    <w:div w:id="1850025354">
      <w:bodyDiv w:val="1"/>
      <w:marLeft w:val="0"/>
      <w:marRight w:val="0"/>
      <w:marTop w:val="0"/>
      <w:marBottom w:val="0"/>
      <w:divBdr>
        <w:top w:val="none" w:sz="0" w:space="0" w:color="auto"/>
        <w:left w:val="none" w:sz="0" w:space="0" w:color="auto"/>
        <w:bottom w:val="none" w:sz="0" w:space="0" w:color="auto"/>
        <w:right w:val="none" w:sz="0" w:space="0" w:color="auto"/>
      </w:divBdr>
      <w:divsChild>
        <w:div w:id="2046900764">
          <w:marLeft w:val="0"/>
          <w:marRight w:val="0"/>
          <w:marTop w:val="0"/>
          <w:marBottom w:val="0"/>
          <w:divBdr>
            <w:top w:val="none" w:sz="0" w:space="0" w:color="auto"/>
            <w:left w:val="none" w:sz="0" w:space="0" w:color="auto"/>
            <w:bottom w:val="none" w:sz="0" w:space="0" w:color="auto"/>
            <w:right w:val="none" w:sz="0" w:space="0" w:color="auto"/>
          </w:divBdr>
          <w:divsChild>
            <w:div w:id="1535266264">
              <w:marLeft w:val="0"/>
              <w:marRight w:val="0"/>
              <w:marTop w:val="0"/>
              <w:marBottom w:val="0"/>
              <w:divBdr>
                <w:top w:val="none" w:sz="0" w:space="0" w:color="auto"/>
                <w:left w:val="none" w:sz="0" w:space="0" w:color="auto"/>
                <w:bottom w:val="none" w:sz="0" w:space="0" w:color="auto"/>
                <w:right w:val="none" w:sz="0" w:space="0" w:color="auto"/>
              </w:divBdr>
            </w:div>
            <w:div w:id="1900510886">
              <w:marLeft w:val="0"/>
              <w:marRight w:val="0"/>
              <w:marTop w:val="0"/>
              <w:marBottom w:val="0"/>
              <w:divBdr>
                <w:top w:val="none" w:sz="0" w:space="0" w:color="auto"/>
                <w:left w:val="none" w:sz="0" w:space="0" w:color="auto"/>
                <w:bottom w:val="none" w:sz="0" w:space="0" w:color="auto"/>
                <w:right w:val="none" w:sz="0" w:space="0" w:color="auto"/>
              </w:divBdr>
              <w:divsChild>
                <w:div w:id="1774671664">
                  <w:marLeft w:val="0"/>
                  <w:marRight w:val="0"/>
                  <w:marTop w:val="0"/>
                  <w:marBottom w:val="0"/>
                  <w:divBdr>
                    <w:top w:val="none" w:sz="0" w:space="0" w:color="auto"/>
                    <w:left w:val="none" w:sz="0" w:space="0" w:color="auto"/>
                    <w:bottom w:val="none" w:sz="0" w:space="0" w:color="auto"/>
                    <w:right w:val="none" w:sz="0" w:space="0" w:color="auto"/>
                  </w:divBdr>
                </w:div>
                <w:div w:id="1844319106">
                  <w:marLeft w:val="0"/>
                  <w:marRight w:val="0"/>
                  <w:marTop w:val="0"/>
                  <w:marBottom w:val="0"/>
                  <w:divBdr>
                    <w:top w:val="none" w:sz="0" w:space="0" w:color="auto"/>
                    <w:left w:val="none" w:sz="0" w:space="0" w:color="auto"/>
                    <w:bottom w:val="none" w:sz="0" w:space="0" w:color="auto"/>
                    <w:right w:val="none" w:sz="0" w:space="0" w:color="auto"/>
                  </w:divBdr>
                </w:div>
              </w:divsChild>
            </w:div>
            <w:div w:id="427427383">
              <w:marLeft w:val="0"/>
              <w:marRight w:val="0"/>
              <w:marTop w:val="0"/>
              <w:marBottom w:val="0"/>
              <w:divBdr>
                <w:top w:val="none" w:sz="0" w:space="0" w:color="auto"/>
                <w:left w:val="none" w:sz="0" w:space="0" w:color="auto"/>
                <w:bottom w:val="none" w:sz="0" w:space="0" w:color="auto"/>
                <w:right w:val="none" w:sz="0" w:space="0" w:color="auto"/>
              </w:divBdr>
            </w:div>
            <w:div w:id="1329988417">
              <w:marLeft w:val="0"/>
              <w:marRight w:val="0"/>
              <w:marTop w:val="0"/>
              <w:marBottom w:val="0"/>
              <w:divBdr>
                <w:top w:val="none" w:sz="0" w:space="0" w:color="auto"/>
                <w:left w:val="none" w:sz="0" w:space="0" w:color="auto"/>
                <w:bottom w:val="none" w:sz="0" w:space="0" w:color="auto"/>
                <w:right w:val="none" w:sz="0" w:space="0" w:color="auto"/>
              </w:divBdr>
              <w:divsChild>
                <w:div w:id="9644831">
                  <w:marLeft w:val="0"/>
                  <w:marRight w:val="0"/>
                  <w:marTop w:val="0"/>
                  <w:marBottom w:val="0"/>
                  <w:divBdr>
                    <w:top w:val="none" w:sz="0" w:space="0" w:color="auto"/>
                    <w:left w:val="none" w:sz="0" w:space="0" w:color="auto"/>
                    <w:bottom w:val="none" w:sz="0" w:space="0" w:color="auto"/>
                    <w:right w:val="none" w:sz="0" w:space="0" w:color="auto"/>
                  </w:divBdr>
                </w:div>
                <w:div w:id="1707217382">
                  <w:marLeft w:val="0"/>
                  <w:marRight w:val="0"/>
                  <w:marTop w:val="0"/>
                  <w:marBottom w:val="0"/>
                  <w:divBdr>
                    <w:top w:val="none" w:sz="0" w:space="0" w:color="auto"/>
                    <w:left w:val="none" w:sz="0" w:space="0" w:color="auto"/>
                    <w:bottom w:val="none" w:sz="0" w:space="0" w:color="auto"/>
                    <w:right w:val="none" w:sz="0" w:space="0" w:color="auto"/>
                  </w:divBdr>
                </w:div>
                <w:div w:id="1118139486">
                  <w:marLeft w:val="0"/>
                  <w:marRight w:val="0"/>
                  <w:marTop w:val="0"/>
                  <w:marBottom w:val="0"/>
                  <w:divBdr>
                    <w:top w:val="none" w:sz="0" w:space="0" w:color="auto"/>
                    <w:left w:val="none" w:sz="0" w:space="0" w:color="auto"/>
                    <w:bottom w:val="none" w:sz="0" w:space="0" w:color="auto"/>
                    <w:right w:val="none" w:sz="0" w:space="0" w:color="auto"/>
                  </w:divBdr>
                </w:div>
                <w:div w:id="1417750165">
                  <w:marLeft w:val="0"/>
                  <w:marRight w:val="0"/>
                  <w:marTop w:val="0"/>
                  <w:marBottom w:val="0"/>
                  <w:divBdr>
                    <w:top w:val="none" w:sz="0" w:space="0" w:color="auto"/>
                    <w:left w:val="none" w:sz="0" w:space="0" w:color="auto"/>
                    <w:bottom w:val="none" w:sz="0" w:space="0" w:color="auto"/>
                    <w:right w:val="none" w:sz="0" w:space="0" w:color="auto"/>
                  </w:divBdr>
                </w:div>
                <w:div w:id="1146121956">
                  <w:marLeft w:val="0"/>
                  <w:marRight w:val="0"/>
                  <w:marTop w:val="0"/>
                  <w:marBottom w:val="0"/>
                  <w:divBdr>
                    <w:top w:val="none" w:sz="0" w:space="0" w:color="auto"/>
                    <w:left w:val="none" w:sz="0" w:space="0" w:color="auto"/>
                    <w:bottom w:val="none" w:sz="0" w:space="0" w:color="auto"/>
                    <w:right w:val="none" w:sz="0" w:space="0" w:color="auto"/>
                  </w:divBdr>
                </w:div>
              </w:divsChild>
            </w:div>
            <w:div w:id="1494906559">
              <w:marLeft w:val="0"/>
              <w:marRight w:val="0"/>
              <w:marTop w:val="0"/>
              <w:marBottom w:val="0"/>
              <w:divBdr>
                <w:top w:val="none" w:sz="0" w:space="0" w:color="auto"/>
                <w:left w:val="none" w:sz="0" w:space="0" w:color="auto"/>
                <w:bottom w:val="none" w:sz="0" w:space="0" w:color="auto"/>
                <w:right w:val="none" w:sz="0" w:space="0" w:color="auto"/>
              </w:divBdr>
            </w:div>
            <w:div w:id="143668298">
              <w:marLeft w:val="0"/>
              <w:marRight w:val="0"/>
              <w:marTop w:val="0"/>
              <w:marBottom w:val="0"/>
              <w:divBdr>
                <w:top w:val="none" w:sz="0" w:space="0" w:color="auto"/>
                <w:left w:val="none" w:sz="0" w:space="0" w:color="auto"/>
                <w:bottom w:val="none" w:sz="0" w:space="0" w:color="auto"/>
                <w:right w:val="none" w:sz="0" w:space="0" w:color="auto"/>
              </w:divBdr>
            </w:div>
            <w:div w:id="604534165">
              <w:marLeft w:val="0"/>
              <w:marRight w:val="0"/>
              <w:marTop w:val="0"/>
              <w:marBottom w:val="0"/>
              <w:divBdr>
                <w:top w:val="none" w:sz="0" w:space="0" w:color="auto"/>
                <w:left w:val="none" w:sz="0" w:space="0" w:color="auto"/>
                <w:bottom w:val="none" w:sz="0" w:space="0" w:color="auto"/>
                <w:right w:val="none" w:sz="0" w:space="0" w:color="auto"/>
              </w:divBdr>
              <w:divsChild>
                <w:div w:id="585571806">
                  <w:marLeft w:val="0"/>
                  <w:marRight w:val="0"/>
                  <w:marTop w:val="0"/>
                  <w:marBottom w:val="0"/>
                  <w:divBdr>
                    <w:top w:val="none" w:sz="0" w:space="0" w:color="auto"/>
                    <w:left w:val="none" w:sz="0" w:space="0" w:color="auto"/>
                    <w:bottom w:val="none" w:sz="0" w:space="0" w:color="auto"/>
                    <w:right w:val="none" w:sz="0" w:space="0" w:color="auto"/>
                  </w:divBdr>
                </w:div>
                <w:div w:id="1558979268">
                  <w:marLeft w:val="0"/>
                  <w:marRight w:val="0"/>
                  <w:marTop w:val="0"/>
                  <w:marBottom w:val="0"/>
                  <w:divBdr>
                    <w:top w:val="none" w:sz="0" w:space="0" w:color="auto"/>
                    <w:left w:val="none" w:sz="0" w:space="0" w:color="auto"/>
                    <w:bottom w:val="none" w:sz="0" w:space="0" w:color="auto"/>
                    <w:right w:val="none" w:sz="0" w:space="0" w:color="auto"/>
                  </w:divBdr>
                </w:div>
                <w:div w:id="979267504">
                  <w:marLeft w:val="0"/>
                  <w:marRight w:val="0"/>
                  <w:marTop w:val="0"/>
                  <w:marBottom w:val="0"/>
                  <w:divBdr>
                    <w:top w:val="none" w:sz="0" w:space="0" w:color="auto"/>
                    <w:left w:val="none" w:sz="0" w:space="0" w:color="auto"/>
                    <w:bottom w:val="none" w:sz="0" w:space="0" w:color="auto"/>
                    <w:right w:val="none" w:sz="0" w:space="0" w:color="auto"/>
                  </w:divBdr>
                </w:div>
                <w:div w:id="1409577296">
                  <w:marLeft w:val="0"/>
                  <w:marRight w:val="0"/>
                  <w:marTop w:val="0"/>
                  <w:marBottom w:val="0"/>
                  <w:divBdr>
                    <w:top w:val="none" w:sz="0" w:space="0" w:color="auto"/>
                    <w:left w:val="none" w:sz="0" w:space="0" w:color="auto"/>
                    <w:bottom w:val="none" w:sz="0" w:space="0" w:color="auto"/>
                    <w:right w:val="none" w:sz="0" w:space="0" w:color="auto"/>
                  </w:divBdr>
                </w:div>
              </w:divsChild>
            </w:div>
            <w:div w:id="28117092">
              <w:marLeft w:val="0"/>
              <w:marRight w:val="0"/>
              <w:marTop w:val="0"/>
              <w:marBottom w:val="0"/>
              <w:divBdr>
                <w:top w:val="none" w:sz="0" w:space="0" w:color="auto"/>
                <w:left w:val="none" w:sz="0" w:space="0" w:color="auto"/>
                <w:bottom w:val="none" w:sz="0" w:space="0" w:color="auto"/>
                <w:right w:val="none" w:sz="0" w:space="0" w:color="auto"/>
              </w:divBdr>
            </w:div>
            <w:div w:id="1120758101">
              <w:marLeft w:val="0"/>
              <w:marRight w:val="0"/>
              <w:marTop w:val="0"/>
              <w:marBottom w:val="0"/>
              <w:divBdr>
                <w:top w:val="none" w:sz="0" w:space="0" w:color="auto"/>
                <w:left w:val="none" w:sz="0" w:space="0" w:color="auto"/>
                <w:bottom w:val="none" w:sz="0" w:space="0" w:color="auto"/>
                <w:right w:val="none" w:sz="0" w:space="0" w:color="auto"/>
              </w:divBdr>
              <w:divsChild>
                <w:div w:id="669333538">
                  <w:marLeft w:val="0"/>
                  <w:marRight w:val="0"/>
                  <w:marTop w:val="0"/>
                  <w:marBottom w:val="0"/>
                  <w:divBdr>
                    <w:top w:val="none" w:sz="0" w:space="0" w:color="auto"/>
                    <w:left w:val="none" w:sz="0" w:space="0" w:color="auto"/>
                    <w:bottom w:val="none" w:sz="0" w:space="0" w:color="auto"/>
                    <w:right w:val="none" w:sz="0" w:space="0" w:color="auto"/>
                  </w:divBdr>
                </w:div>
                <w:div w:id="2015954652">
                  <w:marLeft w:val="0"/>
                  <w:marRight w:val="0"/>
                  <w:marTop w:val="0"/>
                  <w:marBottom w:val="0"/>
                  <w:divBdr>
                    <w:top w:val="none" w:sz="0" w:space="0" w:color="auto"/>
                    <w:left w:val="none" w:sz="0" w:space="0" w:color="auto"/>
                    <w:bottom w:val="none" w:sz="0" w:space="0" w:color="auto"/>
                    <w:right w:val="none" w:sz="0" w:space="0" w:color="auto"/>
                  </w:divBdr>
                </w:div>
                <w:div w:id="771585649">
                  <w:marLeft w:val="0"/>
                  <w:marRight w:val="0"/>
                  <w:marTop w:val="0"/>
                  <w:marBottom w:val="0"/>
                  <w:divBdr>
                    <w:top w:val="none" w:sz="0" w:space="0" w:color="auto"/>
                    <w:left w:val="none" w:sz="0" w:space="0" w:color="auto"/>
                    <w:bottom w:val="none" w:sz="0" w:space="0" w:color="auto"/>
                    <w:right w:val="none" w:sz="0" w:space="0" w:color="auto"/>
                  </w:divBdr>
                </w:div>
                <w:div w:id="1970892999">
                  <w:marLeft w:val="0"/>
                  <w:marRight w:val="0"/>
                  <w:marTop w:val="0"/>
                  <w:marBottom w:val="0"/>
                  <w:divBdr>
                    <w:top w:val="none" w:sz="0" w:space="0" w:color="auto"/>
                    <w:left w:val="none" w:sz="0" w:space="0" w:color="auto"/>
                    <w:bottom w:val="none" w:sz="0" w:space="0" w:color="auto"/>
                    <w:right w:val="none" w:sz="0" w:space="0" w:color="auto"/>
                  </w:divBdr>
                </w:div>
                <w:div w:id="812137827">
                  <w:marLeft w:val="0"/>
                  <w:marRight w:val="0"/>
                  <w:marTop w:val="0"/>
                  <w:marBottom w:val="0"/>
                  <w:divBdr>
                    <w:top w:val="none" w:sz="0" w:space="0" w:color="auto"/>
                    <w:left w:val="none" w:sz="0" w:space="0" w:color="auto"/>
                    <w:bottom w:val="none" w:sz="0" w:space="0" w:color="auto"/>
                    <w:right w:val="none" w:sz="0" w:space="0" w:color="auto"/>
                  </w:divBdr>
                </w:div>
                <w:div w:id="257105302">
                  <w:marLeft w:val="0"/>
                  <w:marRight w:val="0"/>
                  <w:marTop w:val="0"/>
                  <w:marBottom w:val="0"/>
                  <w:divBdr>
                    <w:top w:val="none" w:sz="0" w:space="0" w:color="auto"/>
                    <w:left w:val="none" w:sz="0" w:space="0" w:color="auto"/>
                    <w:bottom w:val="none" w:sz="0" w:space="0" w:color="auto"/>
                    <w:right w:val="none" w:sz="0" w:space="0" w:color="auto"/>
                  </w:divBdr>
                </w:div>
                <w:div w:id="271137449">
                  <w:marLeft w:val="0"/>
                  <w:marRight w:val="0"/>
                  <w:marTop w:val="0"/>
                  <w:marBottom w:val="0"/>
                  <w:divBdr>
                    <w:top w:val="none" w:sz="0" w:space="0" w:color="auto"/>
                    <w:left w:val="none" w:sz="0" w:space="0" w:color="auto"/>
                    <w:bottom w:val="none" w:sz="0" w:space="0" w:color="auto"/>
                    <w:right w:val="none" w:sz="0" w:space="0" w:color="auto"/>
                  </w:divBdr>
                </w:div>
                <w:div w:id="2110421086">
                  <w:marLeft w:val="0"/>
                  <w:marRight w:val="0"/>
                  <w:marTop w:val="0"/>
                  <w:marBottom w:val="0"/>
                  <w:divBdr>
                    <w:top w:val="none" w:sz="0" w:space="0" w:color="auto"/>
                    <w:left w:val="none" w:sz="0" w:space="0" w:color="auto"/>
                    <w:bottom w:val="none" w:sz="0" w:space="0" w:color="auto"/>
                    <w:right w:val="none" w:sz="0" w:space="0" w:color="auto"/>
                  </w:divBdr>
                </w:div>
                <w:div w:id="1262252603">
                  <w:marLeft w:val="0"/>
                  <w:marRight w:val="0"/>
                  <w:marTop w:val="0"/>
                  <w:marBottom w:val="0"/>
                  <w:divBdr>
                    <w:top w:val="none" w:sz="0" w:space="0" w:color="auto"/>
                    <w:left w:val="none" w:sz="0" w:space="0" w:color="auto"/>
                    <w:bottom w:val="none" w:sz="0" w:space="0" w:color="auto"/>
                    <w:right w:val="none" w:sz="0" w:space="0" w:color="auto"/>
                  </w:divBdr>
                </w:div>
                <w:div w:id="19908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1406</Words>
  <Characters>7031</Characters>
  <Application>Microsoft Office Word</Application>
  <DocSecurity>0</DocSecurity>
  <Lines>58</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גליל נעמה</dc:creator>
  <cp:keywords/>
  <dc:description/>
  <cp:lastModifiedBy>גליל נעמה</cp:lastModifiedBy>
  <cp:revision>3</cp:revision>
  <dcterms:created xsi:type="dcterms:W3CDTF">2023-03-01T09:24:00Z</dcterms:created>
  <dcterms:modified xsi:type="dcterms:W3CDTF">2023-03-01T09:25:00Z</dcterms:modified>
</cp:coreProperties>
</file>